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2767" w14:textId="77777777" w:rsidR="00695A64" w:rsidRPr="00D609EB" w:rsidRDefault="003C09F1" w:rsidP="000218E6">
      <w:pPr>
        <w:spacing w:line="360" w:lineRule="auto"/>
        <w:ind w:right="-1"/>
        <w:jc w:val="center"/>
        <w:rPr>
          <w:rStyle w:val="Enfasigrassetto"/>
          <w:rFonts w:cstheme="minorHAnsi"/>
          <w:color w:val="000099"/>
          <w:sz w:val="24"/>
          <w:szCs w:val="24"/>
          <w:shd w:val="clear" w:color="auto" w:fill="FDFCFA"/>
        </w:rPr>
      </w:pPr>
      <w:r w:rsidRPr="00D609EB">
        <w:rPr>
          <w:rStyle w:val="Enfasigrassetto"/>
          <w:rFonts w:cstheme="minorHAnsi"/>
          <w:color w:val="000099"/>
          <w:sz w:val="24"/>
          <w:szCs w:val="24"/>
          <w:shd w:val="clear" w:color="auto" w:fill="FDFCFA"/>
        </w:rPr>
        <w:t xml:space="preserve">MEDICINA GENERALE: PROPOSTE </w:t>
      </w:r>
      <w:r w:rsidR="00ED483A" w:rsidRPr="00D609EB">
        <w:rPr>
          <w:rStyle w:val="Enfasigrassetto"/>
          <w:rFonts w:cstheme="minorHAnsi"/>
          <w:color w:val="000099"/>
          <w:sz w:val="24"/>
          <w:szCs w:val="24"/>
          <w:shd w:val="clear" w:color="auto" w:fill="FDFCFA"/>
        </w:rPr>
        <w:t xml:space="preserve">NATE </w:t>
      </w:r>
      <w:r w:rsidRPr="00D609EB">
        <w:rPr>
          <w:rStyle w:val="Enfasigrassetto"/>
          <w:rFonts w:cstheme="minorHAnsi"/>
          <w:color w:val="000099"/>
          <w:sz w:val="24"/>
          <w:szCs w:val="24"/>
          <w:shd w:val="clear" w:color="auto" w:fill="FDFCFA"/>
        </w:rPr>
        <w:t>DA UN CONFRONTO</w:t>
      </w:r>
      <w:r w:rsidR="00A85ACE" w:rsidRPr="00D609EB">
        <w:rPr>
          <w:rStyle w:val="Enfasigrassetto"/>
          <w:rFonts w:cstheme="minorHAnsi"/>
          <w:color w:val="000099"/>
          <w:sz w:val="24"/>
          <w:szCs w:val="24"/>
          <w:shd w:val="clear" w:color="auto" w:fill="FDFCFA"/>
        </w:rPr>
        <w:t xml:space="preserve"> NELLA </w:t>
      </w:r>
      <w:r w:rsidR="003910A2" w:rsidRPr="00D609EB">
        <w:rPr>
          <w:rStyle w:val="Enfasigrassetto"/>
          <w:rFonts w:cstheme="minorHAnsi"/>
          <w:color w:val="000099"/>
          <w:sz w:val="24"/>
          <w:szCs w:val="24"/>
          <w:shd w:val="clear" w:color="auto" w:fill="FDFCFA"/>
        </w:rPr>
        <w:t>UNIONE EUROPEA</w:t>
      </w:r>
    </w:p>
    <w:p w14:paraId="15968079" w14:textId="77777777" w:rsidR="003E358B" w:rsidRPr="00D609EB" w:rsidRDefault="003C09F1" w:rsidP="000218E6">
      <w:pPr>
        <w:autoSpaceDE w:val="0"/>
        <w:autoSpaceDN w:val="0"/>
        <w:adjustRightInd w:val="0"/>
        <w:spacing w:after="240"/>
        <w:ind w:right="-1"/>
        <w:jc w:val="center"/>
        <w:rPr>
          <w:rFonts w:cstheme="minorHAnsi"/>
          <w:b/>
          <w:color w:val="808080" w:themeColor="background1" w:themeShade="80"/>
          <w:lang w:eastAsia="it-IT"/>
        </w:rPr>
      </w:pPr>
      <w:r w:rsidRPr="00D609EB">
        <w:rPr>
          <w:rFonts w:cstheme="minorHAnsi"/>
          <w:b/>
          <w:color w:val="808080" w:themeColor="background1" w:themeShade="80"/>
          <w:lang w:eastAsia="it-IT"/>
        </w:rPr>
        <w:t>Livio Garattini</w:t>
      </w:r>
      <w:r w:rsidR="00D821EA" w:rsidRPr="00D609EB">
        <w:rPr>
          <w:rFonts w:cstheme="minorHAnsi"/>
          <w:b/>
          <w:color w:val="808080" w:themeColor="background1" w:themeShade="80"/>
          <w:lang w:eastAsia="it-IT"/>
        </w:rPr>
        <w:t xml:space="preserve">, </w:t>
      </w:r>
      <w:r w:rsidR="00004CCE" w:rsidRPr="00D609EB">
        <w:rPr>
          <w:rFonts w:cstheme="minorHAnsi"/>
          <w:b/>
          <w:color w:val="808080" w:themeColor="background1" w:themeShade="80"/>
          <w:lang w:eastAsia="it-IT"/>
        </w:rPr>
        <w:t xml:space="preserve">Pier Mannuccio Mannucci, </w:t>
      </w:r>
      <w:r w:rsidR="00877A5B" w:rsidRPr="00D609EB">
        <w:rPr>
          <w:rFonts w:cstheme="minorHAnsi"/>
          <w:b/>
          <w:color w:val="808080" w:themeColor="background1" w:themeShade="80"/>
          <w:lang w:eastAsia="it-IT"/>
        </w:rPr>
        <w:t>Giorgio Barbieri,</w:t>
      </w:r>
      <w:r w:rsidR="00197D1D" w:rsidRPr="00D609EB">
        <w:rPr>
          <w:rFonts w:cstheme="minorHAnsi"/>
          <w:b/>
          <w:color w:val="808080" w:themeColor="background1" w:themeShade="80"/>
          <w:lang w:eastAsia="it-IT"/>
        </w:rPr>
        <w:t xml:space="preserve"> </w:t>
      </w:r>
      <w:r w:rsidR="00877A5B" w:rsidRPr="00D609EB">
        <w:rPr>
          <w:rFonts w:cstheme="minorHAnsi"/>
          <w:b/>
          <w:color w:val="808080" w:themeColor="background1" w:themeShade="80"/>
          <w:lang w:eastAsia="it-IT"/>
        </w:rPr>
        <w:t>Marco Badinella Martini,</w:t>
      </w:r>
      <w:r w:rsidR="00D821EA" w:rsidRPr="00D609EB">
        <w:rPr>
          <w:rFonts w:cstheme="minorHAnsi"/>
          <w:b/>
          <w:color w:val="808080" w:themeColor="background1" w:themeShade="80"/>
          <w:lang w:eastAsia="it-IT"/>
        </w:rPr>
        <w:t xml:space="preserve"> Alessandro Nobili</w:t>
      </w:r>
    </w:p>
    <w:p w14:paraId="49CB64B8" w14:textId="77777777" w:rsidR="00F35347" w:rsidRPr="00D609EB" w:rsidRDefault="007C2799" w:rsidP="001D2343">
      <w:pPr>
        <w:pStyle w:val="Corpotesto"/>
        <w:spacing w:after="0"/>
        <w:ind w:right="-1"/>
        <w:jc w:val="center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</w:pPr>
      <w:r w:rsidRPr="00D609E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  <w:t>Centro Studi di Politica e</w:t>
      </w:r>
      <w:r w:rsidR="00F35347" w:rsidRPr="00D609E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  <w:t xml:space="preserve"> Programmazione Socio-Sanitaria</w:t>
      </w:r>
    </w:p>
    <w:p w14:paraId="1AE3BA9E" w14:textId="47AB7602" w:rsidR="007C2799" w:rsidRPr="00D609EB" w:rsidRDefault="007C2799" w:rsidP="001D2343">
      <w:pPr>
        <w:pStyle w:val="Corpotesto"/>
        <w:spacing w:after="0"/>
        <w:ind w:right="-1"/>
        <w:jc w:val="center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</w:pPr>
      <w:r w:rsidRPr="00D609E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  <w:t xml:space="preserve">Istituto </w:t>
      </w:r>
      <w:r w:rsidR="00F35347" w:rsidRPr="00D609E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  <w:t>di Ricerche Farmacologiche Mario Negri</w:t>
      </w:r>
      <w:r w:rsidRPr="00D609E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  <w:t xml:space="preserve"> Irccs, </w:t>
      </w:r>
      <w:r w:rsidR="00F35347" w:rsidRPr="00D609EB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shd w:val="clear" w:color="auto" w:fill="FFFFFF"/>
          <w:lang w:val="nl-NL"/>
        </w:rPr>
        <w:t>Milano</w:t>
      </w:r>
    </w:p>
    <w:p w14:paraId="2D7AF5B9" w14:textId="77777777" w:rsidR="000A1A7A" w:rsidRPr="00867333" w:rsidRDefault="000A1A7A" w:rsidP="000218E6">
      <w:pPr>
        <w:spacing w:after="0" w:line="360" w:lineRule="auto"/>
        <w:ind w:right="-1"/>
        <w:jc w:val="both"/>
        <w:rPr>
          <w:rStyle w:val="Enfasigrassetto"/>
          <w:rFonts w:cstheme="minorHAnsi"/>
          <w:color w:val="000000"/>
          <w:sz w:val="20"/>
          <w:szCs w:val="20"/>
          <w:shd w:val="clear" w:color="auto" w:fill="FDFCFA"/>
        </w:rPr>
      </w:pPr>
    </w:p>
    <w:p w14:paraId="0804C88A" w14:textId="77777777" w:rsidR="00867333" w:rsidRDefault="00867333" w:rsidP="000218E6">
      <w:pPr>
        <w:spacing w:after="0" w:line="360" w:lineRule="auto"/>
        <w:ind w:right="-1"/>
        <w:jc w:val="both"/>
        <w:rPr>
          <w:rFonts w:cstheme="minorHAnsi"/>
          <w:b/>
          <w:bCs/>
          <w:sz w:val="20"/>
          <w:szCs w:val="20"/>
        </w:rPr>
        <w:sectPr w:rsidR="00867333" w:rsidSect="001130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318821" w14:textId="10B4ED6A" w:rsidR="00AB5C0A" w:rsidRPr="0056466F" w:rsidRDefault="00D658A9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INTRODUZIONE</w:t>
      </w:r>
    </w:p>
    <w:p w14:paraId="44405698" w14:textId="4869631C" w:rsidR="00564F44" w:rsidRPr="0056466F" w:rsidRDefault="00867DDC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>La Medicina Generale (MG) è riconosciuta come una specialità medica con competenze e compiti specifici</w:t>
      </w:r>
      <w:r w:rsidR="0087121C" w:rsidRPr="0056466F">
        <w:rPr>
          <w:rFonts w:cstheme="minorHAnsi"/>
        </w:rPr>
        <w:t xml:space="preserve">, </w:t>
      </w:r>
      <w:r w:rsidR="00920779" w:rsidRPr="0056466F">
        <w:rPr>
          <w:rFonts w:cstheme="minorHAnsi"/>
        </w:rPr>
        <w:t>storicamente radicata</w:t>
      </w:r>
      <w:r w:rsidR="0087121C" w:rsidRPr="0056466F">
        <w:rPr>
          <w:rFonts w:cstheme="minorHAnsi"/>
        </w:rPr>
        <w:t xml:space="preserve"> nel ruolo centrale giocato dai Medici di Medicina Generale (MMG) nelle cure primarie</w:t>
      </w:r>
      <w:r w:rsidR="00145EFC" w:rsidRPr="0056466F">
        <w:rPr>
          <w:rStyle w:val="Rimandonotadichiusura"/>
          <w:rFonts w:cstheme="minorHAnsi"/>
          <w:lang w:val="en-GB"/>
        </w:rPr>
        <w:endnoteReference w:id="1"/>
      </w:r>
      <w:r w:rsidR="006E7D65" w:rsidRPr="0056466F">
        <w:rPr>
          <w:rFonts w:cstheme="minorHAnsi"/>
        </w:rPr>
        <w:t>.</w:t>
      </w:r>
      <w:r w:rsidR="00964939" w:rsidRPr="0056466F">
        <w:rPr>
          <w:rFonts w:cstheme="minorHAnsi"/>
        </w:rPr>
        <w:t xml:space="preserve"> </w:t>
      </w:r>
      <w:r w:rsidR="0087121C" w:rsidRPr="0056466F">
        <w:rPr>
          <w:rFonts w:cstheme="minorHAnsi"/>
        </w:rPr>
        <w:t xml:space="preserve">Peraltro, in epoca recente l’assistenza primaria in Europa ha subito continui cambiamenti in risposta alla crescente complessità e </w:t>
      </w:r>
      <w:r w:rsidR="00FC0AC8" w:rsidRPr="0056466F">
        <w:rPr>
          <w:rFonts w:cstheme="minorHAnsi"/>
        </w:rPr>
        <w:t>fragilità</w:t>
      </w:r>
      <w:r w:rsidR="0087121C" w:rsidRPr="0056466F">
        <w:rPr>
          <w:rFonts w:cstheme="minorHAnsi"/>
        </w:rPr>
        <w:t xml:space="preserve"> </w:t>
      </w:r>
      <w:r w:rsidR="0083618D" w:rsidRPr="0056466F">
        <w:rPr>
          <w:rFonts w:cstheme="minorHAnsi"/>
        </w:rPr>
        <w:t>di una popolazione sempre più anziana</w:t>
      </w:r>
      <w:r w:rsidR="0087121C" w:rsidRPr="0056466F">
        <w:rPr>
          <w:rFonts w:cstheme="minorHAnsi"/>
        </w:rPr>
        <w:t xml:space="preserve">, </w:t>
      </w:r>
      <w:r w:rsidR="0028425A" w:rsidRPr="0056466F">
        <w:rPr>
          <w:rFonts w:cstheme="minorHAnsi"/>
        </w:rPr>
        <w:t xml:space="preserve">mentre i vincoli finanziari si sono rafforzati </w:t>
      </w:r>
      <w:r w:rsidR="0083618D" w:rsidRPr="0056466F">
        <w:rPr>
          <w:rFonts w:cstheme="minorHAnsi"/>
        </w:rPr>
        <w:t>a causa della</w:t>
      </w:r>
      <w:r w:rsidR="0028425A" w:rsidRPr="0056466F">
        <w:rPr>
          <w:rFonts w:cstheme="minorHAnsi"/>
        </w:rPr>
        <w:t xml:space="preserve"> crisi economica tuttora in corso</w:t>
      </w:r>
      <w:r w:rsidR="00D821EA" w:rsidRPr="0056466F">
        <w:rPr>
          <w:rFonts w:cstheme="minorHAnsi"/>
        </w:rPr>
        <w:t xml:space="preserve">, con scelte di politica sanitaria </w:t>
      </w:r>
      <w:r w:rsidR="00920779" w:rsidRPr="0056466F">
        <w:rPr>
          <w:rFonts w:cstheme="minorHAnsi"/>
        </w:rPr>
        <w:t>caratterizzate</w:t>
      </w:r>
      <w:r w:rsidR="00D821EA" w:rsidRPr="0056466F">
        <w:rPr>
          <w:rFonts w:cstheme="minorHAnsi"/>
        </w:rPr>
        <w:t xml:space="preserve"> </w:t>
      </w:r>
      <w:r w:rsidR="00920779" w:rsidRPr="0056466F">
        <w:rPr>
          <w:rFonts w:cstheme="minorHAnsi"/>
        </w:rPr>
        <w:t xml:space="preserve">in tempi recenti da </w:t>
      </w:r>
      <w:r w:rsidR="00D821EA" w:rsidRPr="0056466F">
        <w:rPr>
          <w:rFonts w:cstheme="minorHAnsi"/>
        </w:rPr>
        <w:t>tagli indiscriminati della spesa pubblica</w:t>
      </w:r>
      <w:r w:rsidR="0028425A" w:rsidRPr="0056466F">
        <w:rPr>
          <w:rFonts w:cstheme="minorHAnsi"/>
        </w:rPr>
        <w:t>.</w:t>
      </w:r>
      <w:r w:rsidR="00D821EA" w:rsidRPr="0056466F">
        <w:rPr>
          <w:rFonts w:cstheme="minorHAnsi"/>
        </w:rPr>
        <w:t xml:space="preserve"> </w:t>
      </w:r>
      <w:r w:rsidR="0028425A" w:rsidRPr="0056466F">
        <w:rPr>
          <w:rFonts w:cstheme="minorHAnsi"/>
        </w:rPr>
        <w:t xml:space="preserve">Queste tendenze hanno </w:t>
      </w:r>
      <w:r w:rsidR="00920779" w:rsidRPr="0056466F">
        <w:rPr>
          <w:rFonts w:cstheme="minorHAnsi"/>
        </w:rPr>
        <w:t>significativamente</w:t>
      </w:r>
      <w:r w:rsidR="0028425A" w:rsidRPr="0056466F">
        <w:rPr>
          <w:rFonts w:cstheme="minorHAnsi"/>
        </w:rPr>
        <w:t xml:space="preserve"> influenzato il ruolo dei MMG, che richiede oramai cambiamenti radicali per </w:t>
      </w:r>
      <w:r w:rsidR="00EC3ECD" w:rsidRPr="0056466F">
        <w:rPr>
          <w:rFonts w:cstheme="minorHAnsi"/>
        </w:rPr>
        <w:t>restare</w:t>
      </w:r>
      <w:r w:rsidR="0028425A" w:rsidRPr="0056466F">
        <w:rPr>
          <w:rFonts w:cstheme="minorHAnsi"/>
        </w:rPr>
        <w:t xml:space="preserve"> al passo coi tempi</w:t>
      </w:r>
      <w:r w:rsidR="00145EFC" w:rsidRPr="0056466F">
        <w:rPr>
          <w:rStyle w:val="Rimandonotadichiusura"/>
          <w:rFonts w:cstheme="minorHAnsi"/>
          <w:lang w:val="en-GB"/>
        </w:rPr>
        <w:endnoteReference w:id="2"/>
      </w:r>
      <w:r w:rsidR="004C58C2" w:rsidRPr="0056466F">
        <w:rPr>
          <w:rFonts w:cstheme="minorHAnsi"/>
        </w:rPr>
        <w:t>.</w:t>
      </w:r>
    </w:p>
    <w:p w14:paraId="7346E1AD" w14:textId="77777777" w:rsidR="00564F44" w:rsidRPr="0056466F" w:rsidRDefault="00564F44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In questa sede viene proposto un confronto delle caratteristiche principali della MG nei sistemi sanitari delle quattro nazioni principali dell’Unione Europea (UE), di cui due caratterizzate da sistemi mutualistici </w:t>
      </w:r>
      <w:r w:rsidR="001723FF" w:rsidRPr="0056466F">
        <w:rPr>
          <w:rFonts w:cstheme="minorHAnsi"/>
        </w:rPr>
        <w:t>(c.d.</w:t>
      </w:r>
      <w:r w:rsidRPr="0056466F">
        <w:rPr>
          <w:rFonts w:cstheme="minorHAnsi"/>
        </w:rPr>
        <w:t xml:space="preserve"> Bismarckian</w:t>
      </w:r>
      <w:r w:rsidR="001723FF" w:rsidRPr="0056466F">
        <w:rPr>
          <w:rFonts w:cstheme="minorHAnsi"/>
        </w:rPr>
        <w:t>i,</w:t>
      </w:r>
      <w:r w:rsidRPr="0056466F">
        <w:rPr>
          <w:rFonts w:cstheme="minorHAnsi"/>
        </w:rPr>
        <w:t xml:space="preserve"> Francia e Germania) e le </w:t>
      </w:r>
      <w:r w:rsidR="0083618D" w:rsidRPr="0056466F">
        <w:rPr>
          <w:rFonts w:cstheme="minorHAnsi"/>
        </w:rPr>
        <w:t xml:space="preserve">altre </w:t>
      </w:r>
      <w:r w:rsidRPr="0056466F">
        <w:rPr>
          <w:rFonts w:cstheme="minorHAnsi"/>
        </w:rPr>
        <w:t xml:space="preserve">due da servizi sanitari pubblici </w:t>
      </w:r>
      <w:r w:rsidR="001723FF" w:rsidRPr="0056466F">
        <w:rPr>
          <w:rFonts w:cstheme="minorHAnsi"/>
        </w:rPr>
        <w:t xml:space="preserve">(c.d. </w:t>
      </w:r>
      <w:r w:rsidRPr="0056466F">
        <w:rPr>
          <w:rFonts w:cstheme="minorHAnsi"/>
        </w:rPr>
        <w:t>Beveridgian</w:t>
      </w:r>
      <w:r w:rsidR="001723FF" w:rsidRPr="0056466F">
        <w:rPr>
          <w:rFonts w:cstheme="minorHAnsi"/>
        </w:rPr>
        <w:t xml:space="preserve">i, </w:t>
      </w:r>
      <w:r w:rsidRPr="0056466F">
        <w:rPr>
          <w:rFonts w:cstheme="minorHAnsi"/>
        </w:rPr>
        <w:t>Italia e Spagna).</w:t>
      </w:r>
    </w:p>
    <w:p w14:paraId="014CAF99" w14:textId="77777777" w:rsidR="003910A2" w:rsidRPr="0056466F" w:rsidRDefault="003910A2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</w:p>
    <w:p w14:paraId="75F93CE5" w14:textId="77777777" w:rsidR="00695A64" w:rsidRPr="0056466F" w:rsidRDefault="00695A64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FRANC</w:t>
      </w:r>
      <w:r w:rsidR="00351168" w:rsidRPr="0056466F">
        <w:rPr>
          <w:rFonts w:cstheme="minorHAnsi"/>
          <w:b/>
          <w:bCs/>
        </w:rPr>
        <w:t>IA</w:t>
      </w:r>
    </w:p>
    <w:p w14:paraId="75A225DC" w14:textId="77777777" w:rsidR="00695A64" w:rsidRPr="0056466F" w:rsidRDefault="00755FED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In Francia ogni cittadino che </w:t>
      </w:r>
      <w:r w:rsidR="00920779" w:rsidRPr="0056466F">
        <w:rPr>
          <w:rFonts w:cstheme="minorHAnsi"/>
        </w:rPr>
        <w:t xml:space="preserve">esercita una professione </w:t>
      </w:r>
      <w:r w:rsidRPr="0056466F">
        <w:rPr>
          <w:rFonts w:cstheme="minorHAnsi"/>
        </w:rPr>
        <w:t xml:space="preserve">deve obbligatoriamente contribuire al sistema mutualistico, la cui componente principale è la </w:t>
      </w:r>
      <w:r w:rsidR="00813C29" w:rsidRPr="0056466F">
        <w:rPr>
          <w:rFonts w:cstheme="minorHAnsi"/>
          <w:i/>
        </w:rPr>
        <w:t>sécurité sociale</w:t>
      </w:r>
      <w:r w:rsidR="00813C29" w:rsidRPr="0056466F">
        <w:rPr>
          <w:rFonts w:cstheme="minorHAnsi"/>
        </w:rPr>
        <w:t xml:space="preserve"> </w:t>
      </w:r>
      <w:r w:rsidRPr="0056466F">
        <w:rPr>
          <w:rFonts w:cstheme="minorHAnsi"/>
        </w:rPr>
        <w:t xml:space="preserve">statale, attraverso </w:t>
      </w:r>
      <w:r w:rsidR="0083618D" w:rsidRPr="0056466F">
        <w:rPr>
          <w:rFonts w:cstheme="minorHAnsi"/>
        </w:rPr>
        <w:t>trattenute fiscali sui</w:t>
      </w:r>
      <w:r w:rsidRPr="0056466F">
        <w:rPr>
          <w:rFonts w:cstheme="minorHAnsi"/>
        </w:rPr>
        <w:t xml:space="preserve"> salari per i lavoratori dipendenti e altre tasse per i lavoratori autonomi. Ai primi </w:t>
      </w:r>
      <w:r w:rsidR="007774B2" w:rsidRPr="0056466F">
        <w:rPr>
          <w:rFonts w:cstheme="minorHAnsi"/>
        </w:rPr>
        <w:t xml:space="preserve">la </w:t>
      </w:r>
      <w:r w:rsidR="005B7879" w:rsidRPr="0056466F">
        <w:rPr>
          <w:rFonts w:cstheme="minorHAnsi"/>
          <w:i/>
        </w:rPr>
        <w:t xml:space="preserve">Caisse nationale d'assurance maladie des travailleurs salariés </w:t>
      </w:r>
      <w:r w:rsidR="007611E4" w:rsidRPr="0056466F">
        <w:rPr>
          <w:rFonts w:cstheme="minorHAnsi"/>
        </w:rPr>
        <w:t>(</w:t>
      </w:r>
      <w:r w:rsidR="005B7879" w:rsidRPr="0056466F">
        <w:rPr>
          <w:rFonts w:cstheme="minorHAnsi"/>
          <w:i/>
        </w:rPr>
        <w:t>CNAMTS</w:t>
      </w:r>
      <w:r w:rsidR="007611E4" w:rsidRPr="0056466F">
        <w:rPr>
          <w:rFonts w:cstheme="minorHAnsi"/>
        </w:rPr>
        <w:t xml:space="preserve">) </w:t>
      </w:r>
      <w:r w:rsidR="007774B2" w:rsidRPr="0056466F">
        <w:rPr>
          <w:rFonts w:cstheme="minorHAnsi"/>
        </w:rPr>
        <w:t xml:space="preserve">rimborsa direttamente una quota </w:t>
      </w:r>
      <w:r w:rsidR="0083618D" w:rsidRPr="0056466F">
        <w:rPr>
          <w:rFonts w:cstheme="minorHAnsi"/>
        </w:rPr>
        <w:t xml:space="preserve">rilevante </w:t>
      </w:r>
      <w:r w:rsidR="007774B2" w:rsidRPr="0056466F">
        <w:rPr>
          <w:rFonts w:cstheme="minorHAnsi"/>
        </w:rPr>
        <w:t>degli esborsi effettuati per prestazion</w:t>
      </w:r>
      <w:r w:rsidR="0083618D" w:rsidRPr="0056466F">
        <w:rPr>
          <w:rFonts w:cstheme="minorHAnsi"/>
        </w:rPr>
        <w:t>i</w:t>
      </w:r>
      <w:r w:rsidR="007774B2" w:rsidRPr="0056466F">
        <w:rPr>
          <w:rFonts w:cstheme="minorHAnsi"/>
        </w:rPr>
        <w:t xml:space="preserve"> sanitari</w:t>
      </w:r>
      <w:r w:rsidR="0083618D" w:rsidRPr="0056466F">
        <w:rPr>
          <w:rFonts w:cstheme="minorHAnsi"/>
        </w:rPr>
        <w:t>e</w:t>
      </w:r>
      <w:r w:rsidR="007774B2" w:rsidRPr="0056466F">
        <w:rPr>
          <w:rFonts w:cstheme="minorHAnsi"/>
        </w:rPr>
        <w:t xml:space="preserve">, solitamente il </w:t>
      </w:r>
      <w:r w:rsidR="007611E4" w:rsidRPr="0056466F">
        <w:rPr>
          <w:rFonts w:cstheme="minorHAnsi"/>
        </w:rPr>
        <w:t>70%</w:t>
      </w:r>
      <w:r w:rsidR="007774B2" w:rsidRPr="0056466F">
        <w:rPr>
          <w:rFonts w:cstheme="minorHAnsi"/>
        </w:rPr>
        <w:t xml:space="preserve"> del totale</w:t>
      </w:r>
      <w:r w:rsidR="007611E4" w:rsidRPr="0056466F">
        <w:rPr>
          <w:rFonts w:cstheme="minorHAnsi"/>
        </w:rPr>
        <w:t>,</w:t>
      </w:r>
      <w:r w:rsidR="007774B2" w:rsidRPr="0056466F">
        <w:rPr>
          <w:rFonts w:cstheme="minorHAnsi"/>
        </w:rPr>
        <w:t xml:space="preserve"> che può arrivare al 100% per determinate patologie (ad esempio, neoplasie e diabete). Molti cittadini sottoscrivono anche un’assicurazione supplementare, attraverso la quale </w:t>
      </w:r>
      <w:r w:rsidR="000B41F1" w:rsidRPr="0056466F">
        <w:rPr>
          <w:rFonts w:cstheme="minorHAnsi"/>
        </w:rPr>
        <w:t xml:space="preserve">recuperano per l’appunto </w:t>
      </w:r>
      <w:r w:rsidR="00920779" w:rsidRPr="0056466F">
        <w:rPr>
          <w:rFonts w:cstheme="minorHAnsi"/>
        </w:rPr>
        <w:t>la quota parte</w:t>
      </w:r>
      <w:r w:rsidR="000B41F1" w:rsidRPr="0056466F">
        <w:rPr>
          <w:rFonts w:cstheme="minorHAnsi"/>
        </w:rPr>
        <w:t xml:space="preserve"> non rimborsat</w:t>
      </w:r>
      <w:r w:rsidR="00920779" w:rsidRPr="0056466F">
        <w:rPr>
          <w:rFonts w:cstheme="minorHAnsi"/>
        </w:rPr>
        <w:t>a</w:t>
      </w:r>
      <w:r w:rsidR="00695A64" w:rsidRPr="0056466F">
        <w:rPr>
          <w:rStyle w:val="Rimandonotadichiusura"/>
          <w:rFonts w:cstheme="minorHAnsi"/>
          <w:lang w:val="en-GB"/>
        </w:rPr>
        <w:endnoteReference w:id="3"/>
      </w:r>
      <w:r w:rsidR="007F2A5C" w:rsidRPr="0056466F">
        <w:rPr>
          <w:rFonts w:cstheme="minorHAnsi"/>
          <w:vertAlign w:val="superscript"/>
        </w:rPr>
        <w:t>,</w:t>
      </w:r>
      <w:r w:rsidR="007F2A5C" w:rsidRPr="0056466F">
        <w:rPr>
          <w:rStyle w:val="Rimandonotadichiusura"/>
          <w:rFonts w:cstheme="minorHAnsi"/>
          <w:lang w:val="en-GB"/>
        </w:rPr>
        <w:endnoteReference w:id="4"/>
      </w:r>
      <w:r w:rsidR="00695A64" w:rsidRPr="0056466F">
        <w:rPr>
          <w:rFonts w:cstheme="minorHAnsi"/>
        </w:rPr>
        <w:t>.</w:t>
      </w:r>
    </w:p>
    <w:p w14:paraId="68935A49" w14:textId="77777777" w:rsidR="005B7879" w:rsidRPr="0056466F" w:rsidRDefault="007B20F0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I MMG francesi giocano un ruolo centrale nelle cure primarie e sono </w:t>
      </w:r>
      <w:r w:rsidR="00920779" w:rsidRPr="0056466F">
        <w:rPr>
          <w:rFonts w:cstheme="minorHAnsi"/>
        </w:rPr>
        <w:t xml:space="preserve">formalmente </w:t>
      </w:r>
      <w:r w:rsidRPr="0056466F">
        <w:rPr>
          <w:rFonts w:cstheme="minorHAnsi"/>
        </w:rPr>
        <w:t xml:space="preserve">liberi professionisti </w:t>
      </w:r>
      <w:r w:rsidR="0083618D" w:rsidRPr="0056466F">
        <w:rPr>
          <w:rFonts w:cstheme="minorHAnsi"/>
        </w:rPr>
        <w:t>soggetti</w:t>
      </w:r>
      <w:r w:rsidRPr="0056466F">
        <w:rPr>
          <w:rFonts w:cstheme="minorHAnsi"/>
        </w:rPr>
        <w:t xml:space="preserve"> a un contratto nazionale con la </w:t>
      </w:r>
      <w:r w:rsidR="005B7879" w:rsidRPr="0056466F">
        <w:rPr>
          <w:rFonts w:cstheme="minorHAnsi"/>
          <w:i/>
        </w:rPr>
        <w:t>CNAMTS</w:t>
      </w:r>
      <w:r w:rsidR="005B7879" w:rsidRPr="0056466F">
        <w:rPr>
          <w:rFonts w:cstheme="minorHAnsi"/>
        </w:rPr>
        <w:t xml:space="preserve">. </w:t>
      </w:r>
      <w:r w:rsidRPr="0056466F">
        <w:rPr>
          <w:rFonts w:cstheme="minorHAnsi"/>
        </w:rPr>
        <w:t xml:space="preserve">La loro remunerazione è </w:t>
      </w:r>
      <w:r w:rsidR="0083618D" w:rsidRPr="0056466F">
        <w:rPr>
          <w:rFonts w:cstheme="minorHAnsi"/>
        </w:rPr>
        <w:t>determinata</w:t>
      </w:r>
      <w:r w:rsidR="00DF270E" w:rsidRPr="0056466F">
        <w:rPr>
          <w:rFonts w:cstheme="minorHAnsi"/>
        </w:rPr>
        <w:t xml:space="preserve"> </w:t>
      </w:r>
      <w:r w:rsidR="0083618D" w:rsidRPr="0056466F">
        <w:rPr>
          <w:rFonts w:cstheme="minorHAnsi"/>
        </w:rPr>
        <w:t>d</w:t>
      </w:r>
      <w:r w:rsidR="00DF270E" w:rsidRPr="0056466F">
        <w:rPr>
          <w:rFonts w:cstheme="minorHAnsi"/>
        </w:rPr>
        <w:t>a un tariffario nazionale dei servizi erogati, a cui si può aggiungere una sorta di quota capitaria limitatamente ai pazienti affetti da malattie croniche</w:t>
      </w:r>
      <w:r w:rsidR="00CC55B1" w:rsidRPr="0056466F">
        <w:rPr>
          <w:rFonts w:cstheme="minorHAnsi"/>
          <w:vertAlign w:val="superscript"/>
        </w:rPr>
        <w:t>3</w:t>
      </w:r>
      <w:r w:rsidR="005B7879" w:rsidRPr="0056466F">
        <w:rPr>
          <w:rFonts w:cstheme="minorHAnsi"/>
        </w:rPr>
        <w:t xml:space="preserve">. </w:t>
      </w:r>
      <w:r w:rsidR="0083618D" w:rsidRPr="0056466F">
        <w:rPr>
          <w:rFonts w:cstheme="minorHAnsi"/>
        </w:rPr>
        <w:t xml:space="preserve">I </w:t>
      </w:r>
      <w:r w:rsidR="007232EA" w:rsidRPr="0056466F">
        <w:rPr>
          <w:rFonts w:cstheme="minorHAnsi"/>
        </w:rPr>
        <w:t xml:space="preserve">MMG francesi hanno anche acquisito </w:t>
      </w:r>
      <w:r w:rsidR="00920779" w:rsidRPr="0056466F">
        <w:rPr>
          <w:rFonts w:cstheme="minorHAnsi"/>
        </w:rPr>
        <w:t xml:space="preserve">nel tempo una funzione </w:t>
      </w:r>
      <w:r w:rsidR="007232EA" w:rsidRPr="0056466F">
        <w:rPr>
          <w:rFonts w:cstheme="minorHAnsi"/>
        </w:rPr>
        <w:t>di</w:t>
      </w:r>
      <w:r w:rsidR="00D421C6" w:rsidRPr="0056466F">
        <w:rPr>
          <w:rFonts w:cstheme="minorHAnsi"/>
        </w:rPr>
        <w:t xml:space="preserve"> filtro alle cure specialistiche (c.d.</w:t>
      </w:r>
      <w:r w:rsidR="007232EA" w:rsidRPr="0056466F">
        <w:rPr>
          <w:rFonts w:cstheme="minorHAnsi"/>
        </w:rPr>
        <w:t xml:space="preserve"> </w:t>
      </w:r>
      <w:r w:rsidR="007232EA" w:rsidRPr="0056466F">
        <w:rPr>
          <w:rFonts w:cstheme="minorHAnsi"/>
          <w:i/>
          <w:iCs/>
        </w:rPr>
        <w:t>gate</w:t>
      </w:r>
      <w:r w:rsidR="00C64B52" w:rsidRPr="0056466F">
        <w:rPr>
          <w:rFonts w:cstheme="minorHAnsi"/>
          <w:i/>
          <w:iCs/>
        </w:rPr>
        <w:t>-</w:t>
      </w:r>
      <w:r w:rsidR="007232EA" w:rsidRPr="0056466F">
        <w:rPr>
          <w:rFonts w:cstheme="minorHAnsi"/>
          <w:i/>
          <w:iCs/>
        </w:rPr>
        <w:t>keeping</w:t>
      </w:r>
      <w:r w:rsidR="00D421C6" w:rsidRPr="0056466F">
        <w:rPr>
          <w:rFonts w:cstheme="minorHAnsi"/>
        </w:rPr>
        <w:t xml:space="preserve">). </w:t>
      </w:r>
      <w:r w:rsidR="007232EA" w:rsidRPr="0056466F">
        <w:rPr>
          <w:rFonts w:cstheme="minorHAnsi"/>
        </w:rPr>
        <w:t xml:space="preserve">Infatti, qualora i pazienti accedano a cure specialistiche </w:t>
      </w:r>
      <w:r w:rsidR="003B77BC" w:rsidRPr="0056466F">
        <w:rPr>
          <w:rFonts w:cstheme="minorHAnsi"/>
        </w:rPr>
        <w:t xml:space="preserve">non urgenti </w:t>
      </w:r>
      <w:r w:rsidR="007232EA" w:rsidRPr="0056466F">
        <w:rPr>
          <w:rFonts w:cstheme="minorHAnsi"/>
        </w:rPr>
        <w:t xml:space="preserve">senza una loro indicazione prescrittiva, tali pazienti vengono penalizzati </w:t>
      </w:r>
      <w:r w:rsidR="00920779" w:rsidRPr="0056466F">
        <w:rPr>
          <w:rFonts w:cstheme="minorHAnsi"/>
        </w:rPr>
        <w:t xml:space="preserve">dalle mutue </w:t>
      </w:r>
      <w:r w:rsidR="007232EA" w:rsidRPr="0056466F">
        <w:rPr>
          <w:rFonts w:cstheme="minorHAnsi"/>
        </w:rPr>
        <w:t>attraverso un rimborso inferiore e/o dei costi aggiuntivi</w:t>
      </w:r>
      <w:r w:rsidR="005B7879" w:rsidRPr="0056466F">
        <w:rPr>
          <w:rStyle w:val="Rimandonotadichiusura"/>
          <w:rFonts w:cstheme="minorHAnsi"/>
          <w:lang w:val="en-GB"/>
        </w:rPr>
        <w:endnoteReference w:id="5"/>
      </w:r>
      <w:r w:rsidR="005B7879" w:rsidRPr="0056466F">
        <w:rPr>
          <w:rFonts w:cstheme="minorHAnsi"/>
        </w:rPr>
        <w:t xml:space="preserve">. </w:t>
      </w:r>
      <w:r w:rsidR="007232EA" w:rsidRPr="0056466F">
        <w:rPr>
          <w:rFonts w:cstheme="minorHAnsi"/>
        </w:rPr>
        <w:t>Più della metà dei MMG francesi sono attualmente organizzati in medicine di gruppo, anche se in pratica condividono</w:t>
      </w:r>
      <w:r w:rsidR="003B77BC" w:rsidRPr="0056466F">
        <w:rPr>
          <w:rFonts w:cstheme="minorHAnsi"/>
        </w:rPr>
        <w:t xml:space="preserve"> soltanto</w:t>
      </w:r>
      <w:r w:rsidR="007232EA" w:rsidRPr="0056466F">
        <w:rPr>
          <w:rFonts w:cstheme="minorHAnsi"/>
        </w:rPr>
        <w:t xml:space="preserve"> le strutture, ma non i pazienti. </w:t>
      </w:r>
      <w:r w:rsidR="002D61C5" w:rsidRPr="0056466F">
        <w:rPr>
          <w:rFonts w:cstheme="minorHAnsi"/>
        </w:rPr>
        <w:t xml:space="preserve">Sebbene </w:t>
      </w:r>
      <w:r w:rsidR="00892B6A" w:rsidRPr="0056466F">
        <w:rPr>
          <w:rFonts w:cstheme="minorHAnsi"/>
        </w:rPr>
        <w:t>non esista</w:t>
      </w:r>
      <w:r w:rsidR="003B77BC" w:rsidRPr="0056466F">
        <w:rPr>
          <w:rFonts w:cstheme="minorHAnsi"/>
        </w:rPr>
        <w:t xml:space="preserve"> </w:t>
      </w:r>
      <w:r w:rsidR="003B77BC" w:rsidRPr="0056466F">
        <w:rPr>
          <w:rFonts w:cstheme="minorHAnsi"/>
        </w:rPr>
        <w:lastRenderedPageBreak/>
        <w:t>una normativa che ne regol</w:t>
      </w:r>
      <w:r w:rsidR="00892B6A" w:rsidRPr="0056466F">
        <w:rPr>
          <w:rFonts w:cstheme="minorHAnsi"/>
        </w:rPr>
        <w:t>a</w:t>
      </w:r>
      <w:r w:rsidR="003B77BC" w:rsidRPr="0056466F">
        <w:rPr>
          <w:rFonts w:cstheme="minorHAnsi"/>
        </w:rPr>
        <w:t xml:space="preserve"> gli</w:t>
      </w:r>
      <w:r w:rsidR="002D61C5" w:rsidRPr="0056466F">
        <w:rPr>
          <w:rFonts w:cstheme="minorHAnsi"/>
        </w:rPr>
        <w:t xml:space="preserve"> orari di lavoro, l’orario medio di apertura al</w:t>
      </w:r>
      <w:r w:rsidR="009346B0" w:rsidRPr="0056466F">
        <w:rPr>
          <w:rFonts w:cstheme="minorHAnsi"/>
        </w:rPr>
        <w:t xml:space="preserve"> pubblico è stimato in circa 48 ore</w:t>
      </w:r>
      <w:r w:rsidR="002D61C5" w:rsidRPr="0056466F">
        <w:rPr>
          <w:rFonts w:cstheme="minorHAnsi"/>
        </w:rPr>
        <w:t xml:space="preserve"> settimanali</w:t>
      </w:r>
      <w:r w:rsidR="00CC55B1" w:rsidRPr="0056466F">
        <w:rPr>
          <w:rFonts w:cstheme="minorHAnsi"/>
          <w:vertAlign w:val="superscript"/>
        </w:rPr>
        <w:t>3</w:t>
      </w:r>
      <w:r w:rsidR="005B7879" w:rsidRPr="0056466F">
        <w:rPr>
          <w:rFonts w:cstheme="minorHAnsi"/>
        </w:rPr>
        <w:t>.</w:t>
      </w:r>
    </w:p>
    <w:p w14:paraId="77FB9BFA" w14:textId="77777777" w:rsidR="003910A2" w:rsidRPr="0056466F" w:rsidRDefault="003910A2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</w:p>
    <w:p w14:paraId="0A9BB086" w14:textId="77777777" w:rsidR="00AB5C0A" w:rsidRPr="0056466F" w:rsidRDefault="00AB5C0A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GERMAN</w:t>
      </w:r>
      <w:r w:rsidR="00351168" w:rsidRPr="0056466F">
        <w:rPr>
          <w:rFonts w:cstheme="minorHAnsi"/>
          <w:b/>
          <w:bCs/>
        </w:rPr>
        <w:t>IA</w:t>
      </w:r>
    </w:p>
    <w:p w14:paraId="11CFAAF9" w14:textId="77777777" w:rsidR="006A4EFE" w:rsidRPr="0056466F" w:rsidRDefault="00933EBA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In Germania ogni </w:t>
      </w:r>
      <w:r w:rsidR="00456A3A" w:rsidRPr="0056466F">
        <w:rPr>
          <w:rFonts w:cstheme="minorHAnsi"/>
        </w:rPr>
        <w:t>c</w:t>
      </w:r>
      <w:r w:rsidRPr="0056466F">
        <w:rPr>
          <w:rFonts w:cstheme="minorHAnsi"/>
        </w:rPr>
        <w:t>ittadino deve obbligatoriamente stipulare una polizza con una mutua pubblica o un’assicurazione privata</w:t>
      </w:r>
      <w:r w:rsidR="007F2A5C" w:rsidRPr="0056466F">
        <w:rPr>
          <w:rStyle w:val="Rimandonotadichiusura"/>
          <w:rFonts w:cstheme="minorHAnsi"/>
          <w:lang w:val="en-GB"/>
        </w:rPr>
        <w:endnoteReference w:id="6"/>
      </w:r>
      <w:r w:rsidR="008100CB" w:rsidRPr="0056466F">
        <w:rPr>
          <w:rFonts w:cstheme="minorHAnsi"/>
        </w:rPr>
        <w:t xml:space="preserve">. </w:t>
      </w:r>
      <w:r w:rsidRPr="0056466F">
        <w:rPr>
          <w:rFonts w:cstheme="minorHAnsi"/>
        </w:rPr>
        <w:t xml:space="preserve">Lo Stato centrale gioca un ruolo secondario nel finanziamento della sanità, </w:t>
      </w:r>
      <w:r w:rsidR="001E296D" w:rsidRPr="0056466F">
        <w:rPr>
          <w:rFonts w:cstheme="minorHAnsi"/>
        </w:rPr>
        <w:t>avendo devoluto</w:t>
      </w:r>
      <w:r w:rsidR="001C19B9" w:rsidRPr="0056466F">
        <w:rPr>
          <w:rFonts w:cstheme="minorHAnsi"/>
        </w:rPr>
        <w:t xml:space="preserve"> tale funzione</w:t>
      </w:r>
      <w:r w:rsidR="001E296D" w:rsidRPr="0056466F">
        <w:rPr>
          <w:rFonts w:cstheme="minorHAnsi"/>
        </w:rPr>
        <w:t xml:space="preserve"> </w:t>
      </w:r>
      <w:r w:rsidR="007C6490" w:rsidRPr="0056466F">
        <w:rPr>
          <w:rFonts w:cstheme="minorHAnsi"/>
        </w:rPr>
        <w:t xml:space="preserve">in gran parte </w:t>
      </w:r>
      <w:r w:rsidR="001E296D" w:rsidRPr="0056466F">
        <w:rPr>
          <w:rFonts w:cstheme="minorHAnsi"/>
        </w:rPr>
        <w:t xml:space="preserve">ai </w:t>
      </w:r>
      <w:r w:rsidR="00F23DE2" w:rsidRPr="0056466F">
        <w:rPr>
          <w:rFonts w:cstheme="minorHAnsi"/>
        </w:rPr>
        <w:t>16</w:t>
      </w:r>
      <w:r w:rsidR="000631BF" w:rsidRPr="0056466F">
        <w:rPr>
          <w:rFonts w:cstheme="minorHAnsi"/>
        </w:rPr>
        <w:t xml:space="preserve"> </w:t>
      </w:r>
      <w:r w:rsidR="000631BF" w:rsidRPr="0056466F">
        <w:rPr>
          <w:rFonts w:cstheme="minorHAnsi"/>
          <w:i/>
        </w:rPr>
        <w:t>Länder</w:t>
      </w:r>
      <w:r w:rsidR="000631BF" w:rsidRPr="0056466F">
        <w:rPr>
          <w:rFonts w:cstheme="minorHAnsi"/>
        </w:rPr>
        <w:t xml:space="preserve"> (</w:t>
      </w:r>
      <w:r w:rsidR="001E296D" w:rsidRPr="0056466F">
        <w:rPr>
          <w:rFonts w:cstheme="minorHAnsi"/>
        </w:rPr>
        <w:t>le regioni tedesche</w:t>
      </w:r>
      <w:r w:rsidR="000631BF" w:rsidRPr="0056466F">
        <w:rPr>
          <w:rFonts w:cstheme="minorHAnsi"/>
        </w:rPr>
        <w:t>).</w:t>
      </w:r>
    </w:p>
    <w:p w14:paraId="66DEBEF6" w14:textId="4663278C" w:rsidR="00094528" w:rsidRPr="0056466F" w:rsidRDefault="001C6BF3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>Storicamente</w:t>
      </w:r>
      <w:r w:rsidR="001E296D" w:rsidRPr="0056466F">
        <w:rPr>
          <w:rFonts w:cstheme="minorHAnsi"/>
        </w:rPr>
        <w:t xml:space="preserve"> l’assistenza primaria è erogata principalmente da due ruoli medici</w:t>
      </w:r>
      <w:r w:rsidR="007C6490" w:rsidRPr="0056466F">
        <w:rPr>
          <w:rFonts w:cstheme="minorHAnsi"/>
        </w:rPr>
        <w:t xml:space="preserve"> in Germania</w:t>
      </w:r>
      <w:r w:rsidR="001E296D" w:rsidRPr="0056466F">
        <w:rPr>
          <w:rFonts w:cstheme="minorHAnsi"/>
        </w:rPr>
        <w:t xml:space="preserve">: i MMG e gli specialisti </w:t>
      </w:r>
      <w:r w:rsidR="00456A3A" w:rsidRPr="0056466F">
        <w:rPr>
          <w:rFonts w:cstheme="minorHAnsi"/>
        </w:rPr>
        <w:t xml:space="preserve">ambulatoriali in medicina interna. </w:t>
      </w:r>
      <w:r w:rsidRPr="0056466F">
        <w:rPr>
          <w:rFonts w:cstheme="minorHAnsi"/>
        </w:rPr>
        <w:t>In assenza di qualsiasi barriera organizzativa fra cure primarie e secondarie, i</w:t>
      </w:r>
      <w:r w:rsidR="00456A3A" w:rsidRPr="0056466F">
        <w:rPr>
          <w:rFonts w:cstheme="minorHAnsi"/>
        </w:rPr>
        <w:t xml:space="preserve"> pazienti possono liberamente scegliere la struttura e il </w:t>
      </w:r>
      <w:r w:rsidRPr="0056466F">
        <w:rPr>
          <w:rFonts w:cstheme="minorHAnsi"/>
        </w:rPr>
        <w:t>professionista a cui rivolgersi</w:t>
      </w:r>
      <w:r w:rsidR="00456A3A" w:rsidRPr="0056466F">
        <w:rPr>
          <w:rFonts w:cstheme="minorHAnsi"/>
        </w:rPr>
        <w:t xml:space="preserve">. </w:t>
      </w:r>
      <w:r w:rsidR="005D71CB" w:rsidRPr="0056466F">
        <w:rPr>
          <w:rFonts w:cstheme="minorHAnsi"/>
        </w:rPr>
        <w:t>Siccome</w:t>
      </w:r>
      <w:r w:rsidR="00456A3A" w:rsidRPr="0056466F">
        <w:rPr>
          <w:rFonts w:cstheme="minorHAnsi"/>
        </w:rPr>
        <w:t xml:space="preserve"> il sistema tedesco non affida ai MMG alcun</w:t>
      </w:r>
      <w:r w:rsidR="007C6490" w:rsidRPr="0056466F">
        <w:rPr>
          <w:rFonts w:cstheme="minorHAnsi"/>
        </w:rPr>
        <w:t>a</w:t>
      </w:r>
      <w:r w:rsidR="00456A3A" w:rsidRPr="0056466F">
        <w:rPr>
          <w:rFonts w:cstheme="minorHAnsi"/>
        </w:rPr>
        <w:t xml:space="preserve"> </w:t>
      </w:r>
      <w:r w:rsidR="007C6490" w:rsidRPr="0056466F">
        <w:rPr>
          <w:rFonts w:cstheme="minorHAnsi"/>
        </w:rPr>
        <w:t>funzione</w:t>
      </w:r>
      <w:r w:rsidR="00456A3A" w:rsidRPr="0056466F">
        <w:rPr>
          <w:rFonts w:cstheme="minorHAnsi"/>
        </w:rPr>
        <w:t xml:space="preserve"> di</w:t>
      </w:r>
      <w:r w:rsidR="002C4C65" w:rsidRPr="0056466F">
        <w:rPr>
          <w:rFonts w:cstheme="minorHAnsi"/>
        </w:rPr>
        <w:t xml:space="preserve"> </w:t>
      </w:r>
      <w:r w:rsidR="006E54AD" w:rsidRPr="0056466F">
        <w:rPr>
          <w:rFonts w:cstheme="minorHAnsi"/>
          <w:i/>
          <w:iCs/>
        </w:rPr>
        <w:t>gate</w:t>
      </w:r>
      <w:r w:rsidR="00EC3ECD" w:rsidRPr="0056466F">
        <w:rPr>
          <w:rFonts w:cstheme="minorHAnsi"/>
          <w:i/>
          <w:iCs/>
        </w:rPr>
        <w:t>-</w:t>
      </w:r>
      <w:r w:rsidR="006E54AD" w:rsidRPr="0056466F">
        <w:rPr>
          <w:rFonts w:cstheme="minorHAnsi"/>
          <w:i/>
          <w:iCs/>
        </w:rPr>
        <w:t>keeping</w:t>
      </w:r>
      <w:r w:rsidR="005D71CB" w:rsidRPr="0056466F">
        <w:rPr>
          <w:rFonts w:cstheme="minorHAnsi"/>
        </w:rPr>
        <w:t>,</w:t>
      </w:r>
      <w:r w:rsidR="00456A3A" w:rsidRPr="0056466F">
        <w:rPr>
          <w:rFonts w:cstheme="minorHAnsi"/>
        </w:rPr>
        <w:t xml:space="preserve"> i pazienti non devono</w:t>
      </w:r>
      <w:r w:rsidR="009346B0" w:rsidRPr="0056466F">
        <w:rPr>
          <w:rFonts w:cstheme="minorHAnsi"/>
        </w:rPr>
        <w:t xml:space="preserve"> obbligatoriamente</w:t>
      </w:r>
      <w:r w:rsidR="00456A3A" w:rsidRPr="0056466F">
        <w:rPr>
          <w:rFonts w:cstheme="minorHAnsi"/>
        </w:rPr>
        <w:t xml:space="preserve"> registrarsi con uno di loro</w:t>
      </w:r>
      <w:r w:rsidR="00BE2204" w:rsidRPr="0056466F">
        <w:rPr>
          <w:rStyle w:val="Rimandonotadichiusura"/>
          <w:rFonts w:cstheme="minorHAnsi"/>
          <w:lang w:val="en-GB"/>
        </w:rPr>
        <w:endnoteReference w:id="7"/>
      </w:r>
      <w:r w:rsidR="00E866EE" w:rsidRPr="0056466F">
        <w:rPr>
          <w:rFonts w:cstheme="minorHAnsi"/>
        </w:rPr>
        <w:t xml:space="preserve">. </w:t>
      </w:r>
      <w:r w:rsidR="00456A3A" w:rsidRPr="0056466F">
        <w:rPr>
          <w:rFonts w:cstheme="minorHAnsi"/>
        </w:rPr>
        <w:t>Peraltro, sono stati fatti vari tentativi per modificare il sistema a partire dal 2004, attraverso riforme mirate a rafforzare l’assistenza territoriale e a limitare la pressione sui servizi ospedalieri.</w:t>
      </w:r>
      <w:r w:rsidR="00FE3F9D" w:rsidRPr="0056466F">
        <w:rPr>
          <w:rFonts w:cstheme="minorHAnsi"/>
        </w:rPr>
        <w:t xml:space="preserve"> In </w:t>
      </w:r>
      <w:r w:rsidR="00D71948" w:rsidRPr="0056466F">
        <w:rPr>
          <w:rFonts w:cstheme="minorHAnsi"/>
        </w:rPr>
        <w:t xml:space="preserve">particolare, vale la pena </w:t>
      </w:r>
      <w:r w:rsidR="005D71CB" w:rsidRPr="0056466F">
        <w:rPr>
          <w:rFonts w:cstheme="minorHAnsi"/>
        </w:rPr>
        <w:t>citare</w:t>
      </w:r>
      <w:r w:rsidR="00D71948" w:rsidRPr="0056466F">
        <w:rPr>
          <w:rFonts w:cstheme="minorHAnsi"/>
        </w:rPr>
        <w:t xml:space="preserve"> una riforma volta a incoraggiare </w:t>
      </w:r>
      <w:r w:rsidR="00094528" w:rsidRPr="0056466F">
        <w:rPr>
          <w:rFonts w:cstheme="minorHAnsi"/>
        </w:rPr>
        <w:t>i pazienti ad arruolarsi con gli</w:t>
      </w:r>
      <w:r w:rsidR="00D71948" w:rsidRPr="0056466F">
        <w:rPr>
          <w:rFonts w:cstheme="minorHAnsi"/>
        </w:rPr>
        <w:t xml:space="preserve"> MMG attraverso la riduzione dei </w:t>
      </w:r>
      <w:r w:rsidR="00094528" w:rsidRPr="0056466F">
        <w:rPr>
          <w:rFonts w:cstheme="minorHAnsi"/>
        </w:rPr>
        <w:t>ticket a lor</w:t>
      </w:r>
      <w:r w:rsidR="005D71CB" w:rsidRPr="0056466F">
        <w:rPr>
          <w:rFonts w:cstheme="minorHAnsi"/>
        </w:rPr>
        <w:t>o carico e delle liste d’attesa;</w:t>
      </w:r>
      <w:r w:rsidR="00094528" w:rsidRPr="0056466F">
        <w:rPr>
          <w:rFonts w:cstheme="minorHAnsi"/>
        </w:rPr>
        <w:t xml:space="preserve"> </w:t>
      </w:r>
      <w:r w:rsidR="007C6490" w:rsidRPr="0056466F">
        <w:rPr>
          <w:rFonts w:cstheme="minorHAnsi"/>
        </w:rPr>
        <w:t>quindi</w:t>
      </w:r>
      <w:r w:rsidR="005D71CB" w:rsidRPr="0056466F">
        <w:rPr>
          <w:rFonts w:cstheme="minorHAnsi"/>
        </w:rPr>
        <w:t>,</w:t>
      </w:r>
      <w:r w:rsidR="007C6490" w:rsidRPr="0056466F">
        <w:rPr>
          <w:rFonts w:cstheme="minorHAnsi"/>
        </w:rPr>
        <w:t xml:space="preserve"> </w:t>
      </w:r>
      <w:r w:rsidR="00C64B52" w:rsidRPr="0056466F">
        <w:rPr>
          <w:rFonts w:cstheme="minorHAnsi"/>
        </w:rPr>
        <w:t xml:space="preserve">quanto meno </w:t>
      </w:r>
      <w:r w:rsidR="007C6490" w:rsidRPr="0056466F">
        <w:rPr>
          <w:rFonts w:cstheme="minorHAnsi"/>
        </w:rPr>
        <w:t>un tentativo</w:t>
      </w:r>
      <w:r w:rsidR="00094528" w:rsidRPr="0056466F">
        <w:rPr>
          <w:rFonts w:cstheme="minorHAnsi"/>
        </w:rPr>
        <w:t xml:space="preserve"> di </w:t>
      </w:r>
      <w:r w:rsidR="006E54AD" w:rsidRPr="0056466F">
        <w:rPr>
          <w:rFonts w:cstheme="minorHAnsi"/>
          <w:i/>
          <w:iCs/>
        </w:rPr>
        <w:t>gate</w:t>
      </w:r>
      <w:r w:rsidR="00C64B52" w:rsidRPr="0056466F">
        <w:rPr>
          <w:rFonts w:cstheme="minorHAnsi"/>
          <w:i/>
          <w:iCs/>
        </w:rPr>
        <w:t>-</w:t>
      </w:r>
      <w:r w:rsidR="006E54AD" w:rsidRPr="0056466F">
        <w:rPr>
          <w:rFonts w:cstheme="minorHAnsi"/>
          <w:i/>
          <w:iCs/>
        </w:rPr>
        <w:t>keeping</w:t>
      </w:r>
      <w:r w:rsidR="006E54AD" w:rsidRPr="0056466F">
        <w:rPr>
          <w:rFonts w:cstheme="minorHAnsi"/>
        </w:rPr>
        <w:t xml:space="preserve">. </w:t>
      </w:r>
      <w:r w:rsidR="00094528" w:rsidRPr="0056466F">
        <w:rPr>
          <w:rFonts w:cstheme="minorHAnsi"/>
        </w:rPr>
        <w:t xml:space="preserve">Si è cercato anche di superare </w:t>
      </w:r>
      <w:r w:rsidR="00413444" w:rsidRPr="0056466F">
        <w:rPr>
          <w:rFonts w:cstheme="minorHAnsi"/>
        </w:rPr>
        <w:t xml:space="preserve">l’organizzazione </w:t>
      </w:r>
      <w:r w:rsidR="00094528" w:rsidRPr="0056466F">
        <w:rPr>
          <w:rFonts w:cstheme="minorHAnsi"/>
        </w:rPr>
        <w:t>atomistica centrata sui singoli medici</w:t>
      </w:r>
      <w:r w:rsidR="00B96DD7" w:rsidRPr="0056466F">
        <w:rPr>
          <w:rFonts w:cstheme="minorHAnsi"/>
        </w:rPr>
        <w:t>,</w:t>
      </w:r>
      <w:r w:rsidR="00094528" w:rsidRPr="0056466F">
        <w:rPr>
          <w:rFonts w:cstheme="minorHAnsi"/>
        </w:rPr>
        <w:t xml:space="preserve"> incentivando dei centri medici interdisciplinari per alcune patologie croniche attraverso un fondo nazionale</w:t>
      </w:r>
      <w:r w:rsidR="007C6490" w:rsidRPr="0056466F">
        <w:rPr>
          <w:rFonts w:cstheme="minorHAnsi"/>
        </w:rPr>
        <w:t xml:space="preserve"> mirato a</w:t>
      </w:r>
      <w:r w:rsidR="00094528" w:rsidRPr="0056466F">
        <w:rPr>
          <w:rFonts w:cstheme="minorHAnsi"/>
        </w:rPr>
        <w:t xml:space="preserve"> integrare </w:t>
      </w:r>
      <w:r w:rsidR="00094528" w:rsidRPr="0056466F">
        <w:rPr>
          <w:rFonts w:cstheme="minorHAnsi"/>
        </w:rPr>
        <w:t>le reti ospedaliere e territoriali. Tuttavia, la stragrande maggioranza dei MMG tedeschi è tuttora costituita da professioni</w:t>
      </w:r>
      <w:r w:rsidR="00B96DD7" w:rsidRPr="0056466F">
        <w:rPr>
          <w:rFonts w:cstheme="minorHAnsi"/>
        </w:rPr>
        <w:t>sti</w:t>
      </w:r>
      <w:r w:rsidR="00094528" w:rsidRPr="0056466F">
        <w:rPr>
          <w:rFonts w:cstheme="minorHAnsi"/>
        </w:rPr>
        <w:t xml:space="preserve"> sanitari </w:t>
      </w:r>
      <w:r w:rsidR="00413444" w:rsidRPr="0056466F">
        <w:rPr>
          <w:rFonts w:cstheme="minorHAnsi"/>
        </w:rPr>
        <w:t xml:space="preserve">che operano singolarmente nei propri ambulatori, </w:t>
      </w:r>
      <w:r w:rsidR="00F06BA4" w:rsidRPr="0056466F">
        <w:rPr>
          <w:rFonts w:cstheme="minorHAnsi"/>
        </w:rPr>
        <w:t xml:space="preserve">remunerati in base alle visite effettuate e </w:t>
      </w:r>
      <w:r w:rsidR="007C6490" w:rsidRPr="0056466F">
        <w:rPr>
          <w:rFonts w:cstheme="minorHAnsi"/>
        </w:rPr>
        <w:t>a</w:t>
      </w:r>
      <w:r w:rsidR="00F06BA4" w:rsidRPr="0056466F">
        <w:rPr>
          <w:rFonts w:cstheme="minorHAnsi"/>
        </w:rPr>
        <w:t xml:space="preserve"> premi aggiuntivi per specifici servizi erogati</w:t>
      </w:r>
      <w:r w:rsidR="00F06BA4" w:rsidRPr="0056466F">
        <w:rPr>
          <w:rStyle w:val="Rimandonotadichiusura"/>
          <w:rFonts w:cstheme="minorHAnsi"/>
          <w:lang w:val="en-GB"/>
        </w:rPr>
        <w:endnoteReference w:id="8"/>
      </w:r>
      <w:r w:rsidR="00F06BA4" w:rsidRPr="0056466F">
        <w:rPr>
          <w:rFonts w:cstheme="minorHAnsi"/>
        </w:rPr>
        <w:t>, con un orar</w:t>
      </w:r>
      <w:r w:rsidR="00C67385" w:rsidRPr="0056466F">
        <w:rPr>
          <w:rFonts w:cstheme="minorHAnsi"/>
        </w:rPr>
        <w:t>io medio di apertura al pubblico</w:t>
      </w:r>
      <w:r w:rsidR="00F06BA4" w:rsidRPr="0056466F">
        <w:rPr>
          <w:rFonts w:cstheme="minorHAnsi"/>
        </w:rPr>
        <w:t xml:space="preserve"> pari a circa 50</w:t>
      </w:r>
      <w:r w:rsidR="00C67385" w:rsidRPr="0056466F">
        <w:rPr>
          <w:rFonts w:cstheme="minorHAnsi"/>
        </w:rPr>
        <w:t xml:space="preserve"> ore</w:t>
      </w:r>
      <w:r w:rsidR="00F06BA4" w:rsidRPr="0056466F">
        <w:rPr>
          <w:rFonts w:cstheme="minorHAnsi"/>
        </w:rPr>
        <w:t xml:space="preserve"> settimanali.</w:t>
      </w:r>
    </w:p>
    <w:p w14:paraId="0A50DF87" w14:textId="77777777" w:rsidR="003910A2" w:rsidRPr="0056466F" w:rsidRDefault="003910A2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</w:p>
    <w:p w14:paraId="5B9BF0B1" w14:textId="77777777" w:rsidR="002C4C65" w:rsidRPr="0056466F" w:rsidRDefault="007A3778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SPA</w:t>
      </w:r>
      <w:r w:rsidR="00351168" w:rsidRPr="0056466F">
        <w:rPr>
          <w:rFonts w:cstheme="minorHAnsi"/>
          <w:b/>
          <w:bCs/>
        </w:rPr>
        <w:t>GNA</w:t>
      </w:r>
    </w:p>
    <w:p w14:paraId="086DAE6A" w14:textId="77777777" w:rsidR="0097621C" w:rsidRPr="0056466F" w:rsidRDefault="0097621C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Tutti </w:t>
      </w:r>
      <w:r w:rsidR="00547296" w:rsidRPr="0056466F">
        <w:rPr>
          <w:rFonts w:cstheme="minorHAnsi"/>
        </w:rPr>
        <w:t>i</w:t>
      </w:r>
      <w:r w:rsidRPr="0056466F">
        <w:rPr>
          <w:rFonts w:cstheme="minorHAnsi"/>
        </w:rPr>
        <w:t xml:space="preserve"> cittadini spagnoli hanno </w:t>
      </w:r>
      <w:r w:rsidR="00CA77DF" w:rsidRPr="0056466F">
        <w:rPr>
          <w:rFonts w:cstheme="minorHAnsi"/>
        </w:rPr>
        <w:t xml:space="preserve">libero </w:t>
      </w:r>
      <w:r w:rsidRPr="0056466F">
        <w:rPr>
          <w:rFonts w:cstheme="minorHAnsi"/>
        </w:rPr>
        <w:t xml:space="preserve">accesso ai servizi sanitari pubblici e </w:t>
      </w:r>
      <w:r w:rsidR="00146D5C" w:rsidRPr="0056466F">
        <w:rPr>
          <w:rFonts w:cstheme="minorHAnsi"/>
        </w:rPr>
        <w:t>a</w:t>
      </w:r>
      <w:r w:rsidRPr="0056466F">
        <w:rPr>
          <w:rFonts w:cstheme="minorHAnsi"/>
        </w:rPr>
        <w:t xml:space="preserve">i pazienti </w:t>
      </w:r>
      <w:r w:rsidR="00146D5C" w:rsidRPr="0056466F">
        <w:rPr>
          <w:rFonts w:cstheme="minorHAnsi"/>
        </w:rPr>
        <w:t>viene richiesto</w:t>
      </w:r>
      <w:r w:rsidRPr="0056466F">
        <w:rPr>
          <w:rFonts w:cstheme="minorHAnsi"/>
        </w:rPr>
        <w:t xml:space="preserve"> solo </w:t>
      </w:r>
      <w:r w:rsidR="00CA77DF" w:rsidRPr="0056466F">
        <w:rPr>
          <w:rFonts w:cstheme="minorHAnsi"/>
        </w:rPr>
        <w:t>in alcuni casi</w:t>
      </w:r>
      <w:r w:rsidRPr="0056466F">
        <w:rPr>
          <w:rFonts w:cstheme="minorHAnsi"/>
        </w:rPr>
        <w:t xml:space="preserve"> </w:t>
      </w:r>
      <w:r w:rsidR="00146D5C" w:rsidRPr="0056466F">
        <w:rPr>
          <w:rFonts w:cstheme="minorHAnsi"/>
        </w:rPr>
        <w:t>il pagamento di</w:t>
      </w:r>
      <w:r w:rsidRPr="0056466F">
        <w:rPr>
          <w:rFonts w:cstheme="minorHAnsi"/>
        </w:rPr>
        <w:t xml:space="preserve"> ticket su specifici beni </w:t>
      </w:r>
      <w:r w:rsidR="00146D5C" w:rsidRPr="0056466F">
        <w:rPr>
          <w:rFonts w:cstheme="minorHAnsi"/>
        </w:rPr>
        <w:t xml:space="preserve">(tipicamente farmaci) </w:t>
      </w:r>
      <w:r w:rsidRPr="0056466F">
        <w:rPr>
          <w:rFonts w:cstheme="minorHAnsi"/>
        </w:rPr>
        <w:t>o servizi</w:t>
      </w:r>
      <w:r w:rsidR="006A6A47" w:rsidRPr="0056466F">
        <w:rPr>
          <w:rStyle w:val="Rimandonotadichiusura"/>
          <w:rFonts w:cstheme="minorHAnsi"/>
          <w:lang w:val="en-GB"/>
        </w:rPr>
        <w:endnoteReference w:id="9"/>
      </w:r>
      <w:r w:rsidR="00723F3F" w:rsidRPr="0056466F">
        <w:rPr>
          <w:rFonts w:cstheme="minorHAnsi"/>
        </w:rPr>
        <w:t>.</w:t>
      </w:r>
    </w:p>
    <w:p w14:paraId="72C8D280" w14:textId="298C1764" w:rsidR="00571A6F" w:rsidRPr="0056466F" w:rsidRDefault="0097621C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I </w:t>
      </w:r>
      <w:r w:rsidRPr="0056466F">
        <w:rPr>
          <w:rFonts w:cstheme="minorHAnsi"/>
          <w:i/>
        </w:rPr>
        <w:t>Centres d'Atenció Primària</w:t>
      </w:r>
      <w:r w:rsidRPr="0056466F">
        <w:rPr>
          <w:rFonts w:cstheme="minorHAnsi"/>
        </w:rPr>
        <w:t xml:space="preserve"> (</w:t>
      </w:r>
      <w:r w:rsidRPr="0056466F">
        <w:rPr>
          <w:rFonts w:cstheme="minorHAnsi"/>
          <w:i/>
        </w:rPr>
        <w:t>CAP</w:t>
      </w:r>
      <w:r w:rsidRPr="0056466F">
        <w:rPr>
          <w:rFonts w:cstheme="minorHAnsi"/>
        </w:rPr>
        <w:t xml:space="preserve">) sono il pilastro dell’assistenza primaria, giocando un ruolo primario nell’erogazione </w:t>
      </w:r>
      <w:r w:rsidR="00146D5C" w:rsidRPr="0056466F">
        <w:rPr>
          <w:rFonts w:cstheme="minorHAnsi"/>
        </w:rPr>
        <w:t xml:space="preserve">dei servizi </w:t>
      </w:r>
      <w:r w:rsidRPr="0056466F">
        <w:rPr>
          <w:rFonts w:cstheme="minorHAnsi"/>
        </w:rPr>
        <w:t xml:space="preserve">e </w:t>
      </w:r>
      <w:r w:rsidR="00146D5C" w:rsidRPr="0056466F">
        <w:rPr>
          <w:rFonts w:cstheme="minorHAnsi"/>
        </w:rPr>
        <w:t>nel</w:t>
      </w:r>
      <w:r w:rsidR="000C3C88" w:rsidRPr="0056466F">
        <w:rPr>
          <w:rFonts w:cstheme="minorHAnsi"/>
        </w:rPr>
        <w:t>la funzione di</w:t>
      </w:r>
      <w:r w:rsidR="00146D5C" w:rsidRPr="0056466F">
        <w:rPr>
          <w:rFonts w:cstheme="minorHAnsi"/>
        </w:rPr>
        <w:t xml:space="preserve"> </w:t>
      </w:r>
      <w:r w:rsidR="00C64B52" w:rsidRPr="0056466F">
        <w:rPr>
          <w:rFonts w:cstheme="minorHAnsi"/>
          <w:i/>
          <w:iCs/>
        </w:rPr>
        <w:t>gate-keeping</w:t>
      </w:r>
      <w:r w:rsidRPr="0056466F">
        <w:rPr>
          <w:rFonts w:cstheme="minorHAnsi"/>
        </w:rPr>
        <w:t>. Questi centri sono strutture multifunzionali, in cui operano gruppi di lavoro multi-professionali che includono MMG, pediatri, infermieri</w:t>
      </w:r>
      <w:r w:rsidR="000950D9" w:rsidRPr="0056466F">
        <w:rPr>
          <w:rFonts w:cstheme="minorHAnsi"/>
        </w:rPr>
        <w:t xml:space="preserve">, </w:t>
      </w:r>
      <w:r w:rsidRPr="0056466F">
        <w:rPr>
          <w:rFonts w:cstheme="minorHAnsi"/>
        </w:rPr>
        <w:t>altri professionisti sanitari (ad esempio, ostetrici</w:t>
      </w:r>
      <w:r w:rsidR="000950D9" w:rsidRPr="0056466F">
        <w:rPr>
          <w:rFonts w:cstheme="minorHAnsi"/>
        </w:rPr>
        <w:t xml:space="preserve"> e fisioterapisti), operatori sociali e personale amministrativo. I MMG spagnoli sono dipendenti pubblici che percepiscono uno stipendio</w:t>
      </w:r>
      <w:r w:rsidR="00146D5C" w:rsidRPr="0056466F">
        <w:rPr>
          <w:rFonts w:cstheme="minorHAnsi"/>
        </w:rPr>
        <w:t xml:space="preserve"> fisso</w:t>
      </w:r>
      <w:r w:rsidR="000950D9" w:rsidRPr="0056466F">
        <w:rPr>
          <w:rFonts w:cstheme="minorHAnsi"/>
        </w:rPr>
        <w:t xml:space="preserve">, a cui può aggiungersi una quota capitaria (pari a circa il </w:t>
      </w:r>
      <w:r w:rsidR="006D5125" w:rsidRPr="0056466F">
        <w:rPr>
          <w:rFonts w:cstheme="minorHAnsi"/>
        </w:rPr>
        <w:t xml:space="preserve">10-15% </w:t>
      </w:r>
      <w:r w:rsidR="000950D9" w:rsidRPr="0056466F">
        <w:rPr>
          <w:rFonts w:cstheme="minorHAnsi"/>
        </w:rPr>
        <w:t>del loro reddito</w:t>
      </w:r>
      <w:r w:rsidR="00CF5F49" w:rsidRPr="0056466F">
        <w:rPr>
          <w:rFonts w:cstheme="minorHAnsi"/>
        </w:rPr>
        <w:t>)</w:t>
      </w:r>
      <w:r w:rsidR="00210CA9" w:rsidRPr="0056466F">
        <w:rPr>
          <w:rFonts w:cstheme="minorHAnsi"/>
        </w:rPr>
        <w:t xml:space="preserve"> </w:t>
      </w:r>
      <w:r w:rsidR="000950D9" w:rsidRPr="0056466F">
        <w:rPr>
          <w:rFonts w:cstheme="minorHAnsi"/>
        </w:rPr>
        <w:t>che varia da un</w:t>
      </w:r>
      <w:r w:rsidR="00210CA9" w:rsidRPr="0056466F">
        <w:rPr>
          <w:rFonts w:cstheme="minorHAnsi"/>
        </w:rPr>
        <w:t xml:space="preserve">a </w:t>
      </w:r>
      <w:r w:rsidR="00CF5F49" w:rsidRPr="0056466F">
        <w:rPr>
          <w:rFonts w:cstheme="minorHAnsi"/>
          <w:i/>
        </w:rPr>
        <w:t>Comun</w:t>
      </w:r>
      <w:r w:rsidR="00657035" w:rsidRPr="0056466F">
        <w:rPr>
          <w:rFonts w:cstheme="minorHAnsi"/>
          <w:i/>
        </w:rPr>
        <w:t>idad Autonoma</w:t>
      </w:r>
      <w:r w:rsidR="00210CA9" w:rsidRPr="0056466F">
        <w:rPr>
          <w:rFonts w:cstheme="minorHAnsi"/>
        </w:rPr>
        <w:t xml:space="preserve"> </w:t>
      </w:r>
      <w:r w:rsidR="000950D9" w:rsidRPr="0056466F">
        <w:rPr>
          <w:rFonts w:cstheme="minorHAnsi"/>
        </w:rPr>
        <w:t>all’altra (le 17 regioni spagnole)</w:t>
      </w:r>
      <w:r w:rsidR="00F73919" w:rsidRPr="0056466F">
        <w:rPr>
          <w:rStyle w:val="Rimandonotadichiusura"/>
          <w:rFonts w:cstheme="minorHAnsi"/>
          <w:lang w:val="en-GB"/>
        </w:rPr>
        <w:endnoteReference w:id="10"/>
      </w:r>
      <w:r w:rsidR="006D5125" w:rsidRPr="0056466F">
        <w:rPr>
          <w:rFonts w:cstheme="minorHAnsi"/>
        </w:rPr>
        <w:t>.</w:t>
      </w:r>
      <w:r w:rsidR="00210CA9" w:rsidRPr="0056466F">
        <w:rPr>
          <w:rFonts w:cstheme="minorHAnsi"/>
        </w:rPr>
        <w:t xml:space="preserve"> </w:t>
      </w:r>
      <w:r w:rsidR="000C3C88" w:rsidRPr="0056466F">
        <w:rPr>
          <w:rFonts w:cstheme="minorHAnsi"/>
          <w:iCs/>
        </w:rPr>
        <w:t>E</w:t>
      </w:r>
      <w:r w:rsidR="00CD3079" w:rsidRPr="0056466F">
        <w:rPr>
          <w:rFonts w:cstheme="minorHAnsi"/>
          <w:iCs/>
        </w:rPr>
        <w:t>ssendo operativi 24 ore</w:t>
      </w:r>
      <w:r w:rsidR="000C3C88" w:rsidRPr="0056466F">
        <w:rPr>
          <w:rFonts w:cstheme="minorHAnsi"/>
          <w:iCs/>
        </w:rPr>
        <w:t xml:space="preserve"> al giorno e dotati di un servizio ambulatoriale di urgenza</w:t>
      </w:r>
      <w:r w:rsidR="000C3C88" w:rsidRPr="0056466F">
        <w:rPr>
          <w:rFonts w:cstheme="minorHAnsi"/>
        </w:rPr>
        <w:t>, i</w:t>
      </w:r>
      <w:r w:rsidR="000950D9" w:rsidRPr="0056466F">
        <w:rPr>
          <w:rFonts w:cstheme="minorHAnsi"/>
        </w:rPr>
        <w:t xml:space="preserve"> </w:t>
      </w:r>
      <w:r w:rsidR="008F0B7F" w:rsidRPr="0056466F">
        <w:rPr>
          <w:rFonts w:cstheme="minorHAnsi"/>
          <w:i/>
        </w:rPr>
        <w:t xml:space="preserve">CAP </w:t>
      </w:r>
      <w:r w:rsidR="000950D9" w:rsidRPr="0056466F">
        <w:rPr>
          <w:rFonts w:cstheme="minorHAnsi"/>
          <w:iCs/>
        </w:rPr>
        <w:t xml:space="preserve">garantiscono un </w:t>
      </w:r>
      <w:r w:rsidR="000C3C88" w:rsidRPr="0056466F">
        <w:rPr>
          <w:rFonts w:cstheme="minorHAnsi"/>
          <w:iCs/>
        </w:rPr>
        <w:t xml:space="preserve">accesso </w:t>
      </w:r>
      <w:r w:rsidR="000950D9" w:rsidRPr="0056466F">
        <w:rPr>
          <w:rFonts w:cstheme="minorHAnsi"/>
          <w:iCs/>
        </w:rPr>
        <w:t xml:space="preserve">elevato </w:t>
      </w:r>
      <w:r w:rsidR="000C3C88" w:rsidRPr="0056466F">
        <w:rPr>
          <w:rFonts w:cstheme="minorHAnsi"/>
          <w:iCs/>
        </w:rPr>
        <w:t>ai cittadini</w:t>
      </w:r>
      <w:r w:rsidR="000950D9" w:rsidRPr="0056466F">
        <w:rPr>
          <w:rFonts w:cstheme="minorHAnsi"/>
          <w:iCs/>
        </w:rPr>
        <w:t xml:space="preserve"> </w:t>
      </w:r>
      <w:r w:rsidR="00146D5C" w:rsidRPr="0056466F">
        <w:rPr>
          <w:rFonts w:cstheme="minorHAnsi"/>
          <w:iCs/>
        </w:rPr>
        <w:t>appartenenti ai</w:t>
      </w:r>
      <w:r w:rsidR="000950D9" w:rsidRPr="0056466F">
        <w:rPr>
          <w:rFonts w:cstheme="minorHAnsi"/>
          <w:iCs/>
        </w:rPr>
        <w:t xml:space="preserve"> </w:t>
      </w:r>
      <w:r w:rsidR="00146D5C" w:rsidRPr="0056466F">
        <w:rPr>
          <w:rFonts w:cstheme="minorHAnsi"/>
          <w:iCs/>
        </w:rPr>
        <w:t>propri</w:t>
      </w:r>
      <w:r w:rsidR="000950D9" w:rsidRPr="0056466F">
        <w:rPr>
          <w:rFonts w:cstheme="minorHAnsi"/>
          <w:iCs/>
        </w:rPr>
        <w:t xml:space="preserve"> bacini di utenza, </w:t>
      </w:r>
      <w:r w:rsidR="00146D5C" w:rsidRPr="0056466F">
        <w:rPr>
          <w:rFonts w:cstheme="minorHAnsi"/>
          <w:iCs/>
        </w:rPr>
        <w:t>le cui aree territoriali</w:t>
      </w:r>
      <w:r w:rsidR="000950D9" w:rsidRPr="0056466F">
        <w:rPr>
          <w:rFonts w:cstheme="minorHAnsi"/>
          <w:iCs/>
        </w:rPr>
        <w:t xml:space="preserve"> </w:t>
      </w:r>
      <w:r w:rsidR="00146D5C" w:rsidRPr="0056466F">
        <w:rPr>
          <w:rFonts w:cstheme="minorHAnsi"/>
          <w:iCs/>
        </w:rPr>
        <w:t>vengono</w:t>
      </w:r>
      <w:r w:rsidR="000950D9" w:rsidRPr="0056466F">
        <w:rPr>
          <w:rFonts w:cstheme="minorHAnsi"/>
          <w:iCs/>
        </w:rPr>
        <w:t xml:space="preserve"> pianificat</w:t>
      </w:r>
      <w:r w:rsidR="00146D5C" w:rsidRPr="0056466F">
        <w:rPr>
          <w:rFonts w:cstheme="minorHAnsi"/>
          <w:iCs/>
        </w:rPr>
        <w:t>e</w:t>
      </w:r>
      <w:r w:rsidR="000950D9" w:rsidRPr="0056466F">
        <w:rPr>
          <w:rFonts w:cstheme="minorHAnsi"/>
          <w:iCs/>
        </w:rPr>
        <w:t xml:space="preserve"> dalle autorità sanitarie</w:t>
      </w:r>
      <w:r w:rsidR="00B96DD7" w:rsidRPr="0056466F">
        <w:rPr>
          <w:rFonts w:cstheme="minorHAnsi"/>
          <w:iCs/>
        </w:rPr>
        <w:t>.</w:t>
      </w:r>
      <w:r w:rsidR="000950D9" w:rsidRPr="0056466F">
        <w:rPr>
          <w:rFonts w:cstheme="minorHAnsi"/>
          <w:iCs/>
        </w:rPr>
        <w:t xml:space="preserve"> </w:t>
      </w:r>
      <w:r w:rsidR="00146D5C" w:rsidRPr="0056466F">
        <w:rPr>
          <w:rFonts w:cstheme="minorHAnsi"/>
        </w:rPr>
        <w:t>Come per tutti i dipendenti pubblici</w:t>
      </w:r>
      <w:r w:rsidR="001340D5" w:rsidRPr="0056466F">
        <w:rPr>
          <w:rFonts w:cstheme="minorHAnsi"/>
        </w:rPr>
        <w:t>,</w:t>
      </w:r>
      <w:r w:rsidR="00146D5C" w:rsidRPr="0056466F">
        <w:rPr>
          <w:rFonts w:cstheme="minorHAnsi"/>
        </w:rPr>
        <w:t xml:space="preserve"> </w:t>
      </w:r>
      <w:r w:rsidR="001340D5" w:rsidRPr="0056466F">
        <w:rPr>
          <w:rFonts w:cstheme="minorHAnsi"/>
        </w:rPr>
        <w:t>l</w:t>
      </w:r>
      <w:r w:rsidR="00146D5C" w:rsidRPr="0056466F">
        <w:rPr>
          <w:rFonts w:cstheme="minorHAnsi"/>
        </w:rPr>
        <w:t>’orario</w:t>
      </w:r>
      <w:r w:rsidR="00731889" w:rsidRPr="0056466F">
        <w:rPr>
          <w:rFonts w:cstheme="minorHAnsi"/>
        </w:rPr>
        <w:t xml:space="preserve"> di lavoro settimanal</w:t>
      </w:r>
      <w:r w:rsidR="00146D5C" w:rsidRPr="0056466F">
        <w:rPr>
          <w:rFonts w:cstheme="minorHAnsi"/>
        </w:rPr>
        <w:t>e</w:t>
      </w:r>
      <w:r w:rsidR="00731889" w:rsidRPr="0056466F">
        <w:rPr>
          <w:rFonts w:cstheme="minorHAnsi"/>
        </w:rPr>
        <w:t xml:space="preserve"> dei MMG spagnoli </w:t>
      </w:r>
      <w:r w:rsidR="00146D5C" w:rsidRPr="0056466F">
        <w:rPr>
          <w:rFonts w:cstheme="minorHAnsi"/>
        </w:rPr>
        <w:t xml:space="preserve">è </w:t>
      </w:r>
      <w:r w:rsidR="00146D5C" w:rsidRPr="0056466F">
        <w:rPr>
          <w:rFonts w:cstheme="minorHAnsi"/>
        </w:rPr>
        <w:lastRenderedPageBreak/>
        <w:t>pari a</w:t>
      </w:r>
      <w:r w:rsidR="00731889" w:rsidRPr="0056466F">
        <w:rPr>
          <w:rFonts w:cstheme="minorHAnsi"/>
        </w:rPr>
        <w:t xml:space="preserve"> </w:t>
      </w:r>
      <w:r w:rsidR="00F75D3C" w:rsidRPr="0056466F">
        <w:rPr>
          <w:rFonts w:cstheme="minorHAnsi"/>
        </w:rPr>
        <w:t>38</w:t>
      </w:r>
      <w:r w:rsidR="00CD3079" w:rsidRPr="0056466F">
        <w:rPr>
          <w:rFonts w:cstheme="minorHAnsi"/>
        </w:rPr>
        <w:t xml:space="preserve"> ore</w:t>
      </w:r>
      <w:r w:rsidR="008576B9" w:rsidRPr="0056466F">
        <w:rPr>
          <w:rFonts w:cstheme="minorHAnsi"/>
        </w:rPr>
        <w:t>,</w:t>
      </w:r>
      <w:r w:rsidR="001655DC" w:rsidRPr="0056466F">
        <w:rPr>
          <w:rFonts w:cstheme="minorHAnsi"/>
        </w:rPr>
        <w:t xml:space="preserve"> </w:t>
      </w:r>
      <w:r w:rsidR="00731889" w:rsidRPr="0056466F">
        <w:rPr>
          <w:rFonts w:cstheme="minorHAnsi"/>
        </w:rPr>
        <w:t xml:space="preserve">alle quali possono </w:t>
      </w:r>
      <w:r w:rsidR="00FC2A92" w:rsidRPr="0056466F">
        <w:rPr>
          <w:rFonts w:cstheme="minorHAnsi"/>
        </w:rPr>
        <w:t xml:space="preserve">a loro discrezione </w:t>
      </w:r>
      <w:r w:rsidR="00731889" w:rsidRPr="0056466F">
        <w:rPr>
          <w:rFonts w:cstheme="minorHAnsi"/>
        </w:rPr>
        <w:t>aggiunger</w:t>
      </w:r>
      <w:r w:rsidR="00FC2A92" w:rsidRPr="0056466F">
        <w:rPr>
          <w:rFonts w:cstheme="minorHAnsi"/>
        </w:rPr>
        <w:t>n</w:t>
      </w:r>
      <w:r w:rsidR="00731889" w:rsidRPr="0056466F">
        <w:rPr>
          <w:rFonts w:cstheme="minorHAnsi"/>
        </w:rPr>
        <w:t xml:space="preserve">e </w:t>
      </w:r>
      <w:r w:rsidR="000C3C88" w:rsidRPr="0056466F">
        <w:rPr>
          <w:rFonts w:cstheme="minorHAnsi"/>
        </w:rPr>
        <w:t>alcune</w:t>
      </w:r>
      <w:r w:rsidR="00731889" w:rsidRPr="0056466F">
        <w:rPr>
          <w:rFonts w:cstheme="minorHAnsi"/>
        </w:rPr>
        <w:t xml:space="preserve"> in base a contratti regionali</w:t>
      </w:r>
      <w:r w:rsidR="00CC55B1" w:rsidRPr="0056466F">
        <w:rPr>
          <w:rFonts w:cstheme="minorHAnsi"/>
          <w:vertAlign w:val="superscript"/>
        </w:rPr>
        <w:t>7</w:t>
      </w:r>
      <w:r w:rsidR="00551005" w:rsidRPr="0056466F">
        <w:rPr>
          <w:rFonts w:cstheme="minorHAnsi"/>
        </w:rPr>
        <w:t>.</w:t>
      </w:r>
    </w:p>
    <w:p w14:paraId="1D4068F8" w14:textId="77777777" w:rsidR="003910A2" w:rsidRPr="0056466F" w:rsidRDefault="003910A2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</w:p>
    <w:p w14:paraId="4B07BE4C" w14:textId="77777777" w:rsidR="009365F8" w:rsidRPr="0056466F" w:rsidRDefault="009365F8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ITAL</w:t>
      </w:r>
      <w:r w:rsidR="00351168" w:rsidRPr="0056466F">
        <w:rPr>
          <w:rFonts w:cstheme="minorHAnsi"/>
          <w:b/>
          <w:bCs/>
        </w:rPr>
        <w:t>IA</w:t>
      </w:r>
    </w:p>
    <w:p w14:paraId="031C390A" w14:textId="77777777" w:rsidR="00661BB7" w:rsidRPr="0056466F" w:rsidRDefault="00AF2E68" w:rsidP="000218E6">
      <w:pPr>
        <w:spacing w:after="0" w:line="360" w:lineRule="auto"/>
        <w:ind w:right="-1"/>
        <w:jc w:val="both"/>
        <w:rPr>
          <w:rFonts w:cstheme="minorHAnsi"/>
          <w:color w:val="333333"/>
          <w:shd w:val="clear" w:color="auto" w:fill="FCFCFC"/>
        </w:rPr>
      </w:pPr>
      <w:r w:rsidRPr="0056466F">
        <w:rPr>
          <w:rFonts w:cstheme="minorHAnsi"/>
          <w:color w:val="333333"/>
          <w:shd w:val="clear" w:color="auto" w:fill="FCFCFC"/>
        </w:rPr>
        <w:t xml:space="preserve">Il SSN italiano è un servizio pubblico </w:t>
      </w:r>
      <w:r w:rsidR="00DB3484" w:rsidRPr="0056466F">
        <w:rPr>
          <w:rFonts w:cstheme="minorHAnsi"/>
          <w:color w:val="333333"/>
          <w:shd w:val="clear" w:color="auto" w:fill="FCFCFC"/>
        </w:rPr>
        <w:t>fortemente</w:t>
      </w:r>
      <w:r w:rsidRPr="0056466F">
        <w:rPr>
          <w:rFonts w:cstheme="minorHAnsi"/>
          <w:color w:val="333333"/>
          <w:shd w:val="clear" w:color="auto" w:fill="FCFCFC"/>
        </w:rPr>
        <w:t xml:space="preserve"> decentralizzato e </w:t>
      </w:r>
      <w:r w:rsidR="00DB3484" w:rsidRPr="0056466F">
        <w:rPr>
          <w:rFonts w:cstheme="minorHAnsi"/>
          <w:color w:val="333333"/>
          <w:shd w:val="clear" w:color="auto" w:fill="FCFCFC"/>
        </w:rPr>
        <w:t xml:space="preserve">principalmente </w:t>
      </w:r>
      <w:r w:rsidRPr="0056466F">
        <w:rPr>
          <w:rFonts w:cstheme="minorHAnsi"/>
          <w:color w:val="333333"/>
          <w:shd w:val="clear" w:color="auto" w:fill="FCFCFC"/>
        </w:rPr>
        <w:t>finanziato dalla tassazione generale, che in teoria deve offrire una copertura universale e accesso gratuito a tutti i servizi e</w:t>
      </w:r>
      <w:r w:rsidR="00DB3484" w:rsidRPr="0056466F">
        <w:rPr>
          <w:rFonts w:cstheme="minorHAnsi"/>
          <w:color w:val="333333"/>
          <w:shd w:val="clear" w:color="auto" w:fill="FCFCFC"/>
        </w:rPr>
        <w:t xml:space="preserve">rogati. Le 20 regioni italiane, </w:t>
      </w:r>
      <w:r w:rsidRPr="0056466F">
        <w:rPr>
          <w:rFonts w:cstheme="minorHAnsi"/>
          <w:color w:val="333333"/>
          <w:shd w:val="clear" w:color="auto" w:fill="FCFCFC"/>
        </w:rPr>
        <w:t>governate da polit</w:t>
      </w:r>
      <w:r w:rsidR="00DB3484" w:rsidRPr="0056466F">
        <w:rPr>
          <w:rFonts w:cstheme="minorHAnsi"/>
          <w:color w:val="333333"/>
          <w:shd w:val="clear" w:color="auto" w:fill="FCFCFC"/>
        </w:rPr>
        <w:t>ici localmente eletti,</w:t>
      </w:r>
      <w:r w:rsidRPr="0056466F">
        <w:rPr>
          <w:rFonts w:cstheme="minorHAnsi"/>
          <w:color w:val="333333"/>
          <w:shd w:val="clear" w:color="auto" w:fill="FCFCFC"/>
        </w:rPr>
        <w:t xml:space="preserve"> gestiscono e controllano autonomamente i servizi </w:t>
      </w:r>
      <w:r w:rsidR="00E14A90" w:rsidRPr="0056466F">
        <w:rPr>
          <w:rFonts w:cstheme="minorHAnsi"/>
          <w:color w:val="333333"/>
          <w:shd w:val="clear" w:color="auto" w:fill="FCFCFC"/>
        </w:rPr>
        <w:t>forniti sul proprio territorio</w:t>
      </w:r>
      <w:r w:rsidR="003B3141" w:rsidRPr="0056466F">
        <w:rPr>
          <w:rStyle w:val="Rimandonotadichiusura"/>
          <w:rFonts w:cstheme="minorHAnsi"/>
          <w:color w:val="333333"/>
          <w:shd w:val="clear" w:color="auto" w:fill="FCFCFC"/>
          <w:lang w:val="en-GB"/>
        </w:rPr>
        <w:endnoteReference w:id="11"/>
      </w:r>
      <w:r w:rsidR="000137E5" w:rsidRPr="0056466F">
        <w:rPr>
          <w:rFonts w:cstheme="minorHAnsi"/>
          <w:color w:val="333333"/>
          <w:shd w:val="clear" w:color="auto" w:fill="FCFCFC"/>
        </w:rPr>
        <w:t>.</w:t>
      </w:r>
      <w:r w:rsidR="00134135" w:rsidRPr="0056466F">
        <w:rPr>
          <w:rFonts w:cstheme="minorHAnsi"/>
          <w:color w:val="333333"/>
          <w:shd w:val="clear" w:color="auto" w:fill="FCFCFC"/>
        </w:rPr>
        <w:t xml:space="preserve"> </w:t>
      </w:r>
      <w:r w:rsidR="00661BB7" w:rsidRPr="0056466F">
        <w:rPr>
          <w:rFonts w:cstheme="minorHAnsi"/>
          <w:color w:val="333333"/>
          <w:shd w:val="clear" w:color="auto" w:fill="FCFCFC"/>
        </w:rPr>
        <w:t>Sebbene gratuiti in linea di principio, un numero sempre crescente di farmaci e servizi è oramai soggetto al pagamento di ticket, ecce</w:t>
      </w:r>
      <w:r w:rsidR="00E14A90" w:rsidRPr="0056466F">
        <w:rPr>
          <w:rFonts w:cstheme="minorHAnsi"/>
          <w:color w:val="333333"/>
          <w:shd w:val="clear" w:color="auto" w:fill="FCFCFC"/>
        </w:rPr>
        <w:t>zion fatta</w:t>
      </w:r>
      <w:r w:rsidR="00661BB7" w:rsidRPr="0056466F">
        <w:rPr>
          <w:rFonts w:cstheme="minorHAnsi"/>
          <w:color w:val="333333"/>
          <w:shd w:val="clear" w:color="auto" w:fill="FCFCFC"/>
        </w:rPr>
        <w:t xml:space="preserve"> per alcune categorie di pazienti esenti (ad esempio, pazienti anziani con </w:t>
      </w:r>
      <w:r w:rsidR="00E14A90" w:rsidRPr="0056466F">
        <w:rPr>
          <w:rFonts w:cstheme="minorHAnsi"/>
          <w:color w:val="333333"/>
          <w:shd w:val="clear" w:color="auto" w:fill="FCFCFC"/>
        </w:rPr>
        <w:t xml:space="preserve">bassi </w:t>
      </w:r>
      <w:r w:rsidR="00661BB7" w:rsidRPr="0056466F">
        <w:rPr>
          <w:rFonts w:cstheme="minorHAnsi"/>
          <w:color w:val="333333"/>
          <w:shd w:val="clear" w:color="auto" w:fill="FCFCFC"/>
        </w:rPr>
        <w:t xml:space="preserve">redditi o pazienti che soffrono di specifiche patologie </w:t>
      </w:r>
      <w:r w:rsidR="002459A5" w:rsidRPr="0056466F">
        <w:rPr>
          <w:rFonts w:cstheme="minorHAnsi"/>
          <w:color w:val="333333"/>
          <w:shd w:val="clear" w:color="auto" w:fill="FCFCFC"/>
        </w:rPr>
        <w:t>croniche</w:t>
      </w:r>
      <w:r w:rsidR="00661BB7" w:rsidRPr="0056466F">
        <w:rPr>
          <w:rFonts w:cstheme="minorHAnsi"/>
          <w:color w:val="333333"/>
          <w:shd w:val="clear" w:color="auto" w:fill="FCFCFC"/>
        </w:rPr>
        <w:t>).</w:t>
      </w:r>
    </w:p>
    <w:p w14:paraId="6CC4D66C" w14:textId="5FDF4911" w:rsidR="00CA78E9" w:rsidRPr="0056466F" w:rsidRDefault="00B844C0" w:rsidP="000218E6">
      <w:pPr>
        <w:spacing w:after="12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  <w:color w:val="333333"/>
          <w:shd w:val="clear" w:color="auto" w:fill="FCFCFC"/>
        </w:rPr>
        <w:t xml:space="preserve">Sebbene siano numerose le strutture territoriali </w:t>
      </w:r>
      <w:r w:rsidR="00DB3484" w:rsidRPr="0056466F">
        <w:rPr>
          <w:rFonts w:cstheme="minorHAnsi"/>
          <w:color w:val="333333"/>
          <w:shd w:val="clear" w:color="auto" w:fill="FCFCFC"/>
        </w:rPr>
        <w:t xml:space="preserve">del SSN </w:t>
      </w:r>
      <w:r w:rsidRPr="0056466F">
        <w:rPr>
          <w:rFonts w:cstheme="minorHAnsi"/>
          <w:color w:val="333333"/>
          <w:shd w:val="clear" w:color="auto" w:fill="FCFCFC"/>
        </w:rPr>
        <w:t xml:space="preserve">che erogano </w:t>
      </w:r>
      <w:r w:rsidR="00DB3484" w:rsidRPr="0056466F">
        <w:rPr>
          <w:rFonts w:cstheme="minorHAnsi"/>
          <w:color w:val="333333"/>
          <w:shd w:val="clear" w:color="auto" w:fill="FCFCFC"/>
        </w:rPr>
        <w:t>specifici</w:t>
      </w:r>
      <w:r w:rsidR="00E14A90" w:rsidRPr="0056466F">
        <w:rPr>
          <w:rFonts w:cstheme="minorHAnsi"/>
          <w:color w:val="333333"/>
          <w:shd w:val="clear" w:color="auto" w:fill="FCFCFC"/>
        </w:rPr>
        <w:t xml:space="preserve"> </w:t>
      </w:r>
      <w:r w:rsidRPr="0056466F">
        <w:rPr>
          <w:rFonts w:cstheme="minorHAnsi"/>
          <w:color w:val="333333"/>
          <w:shd w:val="clear" w:color="auto" w:fill="FCFCFC"/>
        </w:rPr>
        <w:t xml:space="preserve">servizi sanitari (ad esempio, vaccinazioni infantili e screening di massa) </w:t>
      </w:r>
      <w:r w:rsidR="00DB3484" w:rsidRPr="0056466F">
        <w:rPr>
          <w:rFonts w:cstheme="minorHAnsi"/>
          <w:color w:val="333333"/>
          <w:shd w:val="clear" w:color="auto" w:fill="FCFCFC"/>
        </w:rPr>
        <w:t>sul territorio</w:t>
      </w:r>
      <w:r w:rsidRPr="0056466F">
        <w:rPr>
          <w:rStyle w:val="Rimandonotadichiusura"/>
          <w:rFonts w:cstheme="minorHAnsi"/>
          <w:lang w:val="en-GB"/>
        </w:rPr>
        <w:endnoteReference w:id="12"/>
      </w:r>
      <w:r w:rsidRPr="0056466F">
        <w:rPr>
          <w:rFonts w:cstheme="minorHAnsi"/>
          <w:color w:val="333333"/>
          <w:shd w:val="clear" w:color="auto" w:fill="FCFCFC"/>
        </w:rPr>
        <w:t xml:space="preserve">, i MMG sono tuttora considerati gli attori principali nell’assistenza primaria. </w:t>
      </w:r>
      <w:r w:rsidR="00547296" w:rsidRPr="0056466F">
        <w:rPr>
          <w:rFonts w:cstheme="minorHAnsi"/>
          <w:color w:val="333333"/>
          <w:shd w:val="clear" w:color="auto" w:fill="FCFCFC"/>
        </w:rPr>
        <w:t>Diversamente da</w:t>
      </w:r>
      <w:r w:rsidR="00DB3484" w:rsidRPr="0056466F">
        <w:rPr>
          <w:rFonts w:cstheme="minorHAnsi"/>
          <w:color w:val="333333"/>
          <w:shd w:val="clear" w:color="auto" w:fill="FCFCFC"/>
        </w:rPr>
        <w:t xml:space="preserve"> tutto il resto d’</w:t>
      </w:r>
      <w:r w:rsidRPr="0056466F">
        <w:rPr>
          <w:rFonts w:cstheme="minorHAnsi"/>
          <w:color w:val="333333"/>
          <w:shd w:val="clear" w:color="auto" w:fill="FCFCFC"/>
        </w:rPr>
        <w:t xml:space="preserve">Europa, </w:t>
      </w:r>
      <w:r w:rsidR="00DB3484" w:rsidRPr="0056466F">
        <w:rPr>
          <w:rFonts w:cstheme="minorHAnsi"/>
          <w:color w:val="333333"/>
          <w:shd w:val="clear" w:color="auto" w:fill="FCFCFC"/>
        </w:rPr>
        <w:t xml:space="preserve">in Italia </w:t>
      </w:r>
      <w:r w:rsidRPr="0056466F">
        <w:rPr>
          <w:rFonts w:cstheme="minorHAnsi"/>
          <w:color w:val="333333"/>
          <w:shd w:val="clear" w:color="auto" w:fill="FCFCFC"/>
        </w:rPr>
        <w:t>esistono due tipi di MMG, uno per gli adulti e uno per i bambini (i c.d. pediatri di libera scelta).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I MMG sono formalmente liberi professionisti remunerati a quota capitaria in base a contratti nazionali, </w:t>
      </w:r>
      <w:r w:rsidR="00DB3484" w:rsidRPr="0056466F">
        <w:rPr>
          <w:rFonts w:cstheme="minorHAnsi"/>
          <w:color w:val="333333"/>
          <w:shd w:val="clear" w:color="auto" w:fill="FCFCFC"/>
        </w:rPr>
        <w:t>a cui si possono aggiungere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ulteriori incentivi finanziari e tariffe per prestazione concordati a livello regionale. Ogni MMG ha la propria lista di pazienti (max 1.500</w:t>
      </w:r>
      <w:r w:rsidR="00DB3484" w:rsidRPr="0056466F">
        <w:rPr>
          <w:rFonts w:cstheme="minorHAnsi"/>
          <w:color w:val="333333"/>
          <w:shd w:val="clear" w:color="auto" w:fill="FCFCFC"/>
        </w:rPr>
        <w:t>,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</w:t>
      </w:r>
      <w:r w:rsidR="007D5D7B" w:rsidRPr="0056466F">
        <w:rPr>
          <w:rFonts w:cstheme="minorHAnsi"/>
          <w:color w:val="333333"/>
          <w:shd w:val="clear" w:color="auto" w:fill="FCFCFC"/>
        </w:rPr>
        <w:t>salvo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eccezioni locali) e deve garantire un orario minimo di apertura al pubblico (ad esempio, almeno 15</w:t>
      </w:r>
      <w:r w:rsidR="007D5D7B" w:rsidRPr="0056466F">
        <w:rPr>
          <w:rFonts w:cstheme="minorHAnsi"/>
          <w:color w:val="333333"/>
          <w:shd w:val="clear" w:color="auto" w:fill="FCFCFC"/>
        </w:rPr>
        <w:t xml:space="preserve"> ore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settimanali per 1.500 pazienti in base all’ultimo </w:t>
      </w:r>
      <w:r w:rsidR="00F56C5A" w:rsidRPr="0056466F">
        <w:rPr>
          <w:rFonts w:cstheme="minorHAnsi"/>
          <w:color w:val="333333"/>
          <w:shd w:val="clear" w:color="auto" w:fill="FCFCFC"/>
        </w:rPr>
        <w:t>contratto nazionale)</w:t>
      </w:r>
      <w:r w:rsidR="00E14A90" w:rsidRPr="0056466F">
        <w:rPr>
          <w:rFonts w:cstheme="minorHAnsi"/>
          <w:color w:val="333333"/>
          <w:shd w:val="clear" w:color="auto" w:fill="FCFCFC"/>
        </w:rPr>
        <w:t>;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</w:t>
      </w:r>
      <w:r w:rsidR="00E14A90" w:rsidRPr="0056466F">
        <w:rPr>
          <w:rFonts w:cstheme="minorHAnsi"/>
          <w:color w:val="333333"/>
          <w:shd w:val="clear" w:color="auto" w:fill="FCFCFC"/>
        </w:rPr>
        <w:t>p</w:t>
      </w:r>
      <w:r w:rsidR="00F56C5A" w:rsidRPr="0056466F">
        <w:rPr>
          <w:rFonts w:cstheme="minorHAnsi"/>
          <w:color w:val="333333"/>
          <w:shd w:val="clear" w:color="auto" w:fill="FCFCFC"/>
        </w:rPr>
        <w:t>eraltro, l’orario minimo di 15</w:t>
      </w:r>
      <w:r w:rsidR="007D5D7B" w:rsidRPr="0056466F">
        <w:rPr>
          <w:rFonts w:cstheme="minorHAnsi"/>
          <w:color w:val="333333"/>
          <w:shd w:val="clear" w:color="auto" w:fill="FCFCFC"/>
        </w:rPr>
        <w:t xml:space="preserve"> ore</w:t>
      </w:r>
      <w:r w:rsidR="001811F7" w:rsidRPr="0056466F">
        <w:rPr>
          <w:rFonts w:cstheme="minorHAnsi"/>
          <w:color w:val="333333"/>
          <w:shd w:val="clear" w:color="auto" w:fill="FCFCFC"/>
        </w:rPr>
        <w:t xml:space="preserve"> di apertura al pubblico</w:t>
      </w:r>
      <w:r w:rsidR="00F56C5A" w:rsidRPr="0056466F">
        <w:rPr>
          <w:rFonts w:cstheme="minorHAnsi"/>
          <w:color w:val="333333"/>
          <w:shd w:val="clear" w:color="auto" w:fill="FCFCFC"/>
        </w:rPr>
        <w:t xml:space="preserve"> è </w:t>
      </w:r>
      <w:r w:rsidR="00E14A90" w:rsidRPr="0056466F">
        <w:rPr>
          <w:rFonts w:cstheme="minorHAnsi"/>
          <w:color w:val="333333"/>
          <w:shd w:val="clear" w:color="auto" w:fill="FCFCFC"/>
        </w:rPr>
        <w:t xml:space="preserve">assai </w:t>
      </w:r>
      <w:r w:rsidR="00DB3484" w:rsidRPr="0056466F">
        <w:rPr>
          <w:rFonts w:cstheme="minorHAnsi"/>
          <w:color w:val="333333"/>
          <w:shd w:val="clear" w:color="auto" w:fill="FCFCFC"/>
        </w:rPr>
        <w:t>spesso</w:t>
      </w:r>
      <w:r w:rsidR="00E14A90" w:rsidRPr="0056466F">
        <w:rPr>
          <w:rFonts w:cstheme="minorHAnsi"/>
          <w:color w:val="333333"/>
          <w:shd w:val="clear" w:color="auto" w:fill="FCFCFC"/>
        </w:rPr>
        <w:t xml:space="preserve"> </w:t>
      </w:r>
      <w:r w:rsidR="00DB3484" w:rsidRPr="0056466F">
        <w:rPr>
          <w:rFonts w:cstheme="minorHAnsi"/>
          <w:color w:val="333333"/>
          <w:shd w:val="clear" w:color="auto" w:fill="FCFCFC"/>
        </w:rPr>
        <w:t xml:space="preserve">diventato </w:t>
      </w:r>
      <w:r w:rsidR="00CA78E9" w:rsidRPr="0056466F">
        <w:rPr>
          <w:rFonts w:cstheme="minorHAnsi"/>
          <w:color w:val="333333"/>
          <w:shd w:val="clear" w:color="auto" w:fill="FCFCFC"/>
        </w:rPr>
        <w:t>quello medio nella pratica</w:t>
      </w:r>
      <w:r w:rsidR="00B805DA" w:rsidRPr="0056466F">
        <w:rPr>
          <w:rFonts w:cstheme="minorHAnsi"/>
          <w:color w:val="333333"/>
          <w:shd w:val="clear" w:color="auto" w:fill="FCFCFC"/>
          <w:vertAlign w:val="superscript"/>
        </w:rPr>
        <w:t>12</w:t>
      </w:r>
      <w:r w:rsidR="00B549BC" w:rsidRPr="0056466F">
        <w:rPr>
          <w:rFonts w:cstheme="minorHAnsi"/>
        </w:rPr>
        <w:t>.</w:t>
      </w:r>
      <w:r w:rsidR="00666EE0" w:rsidRPr="0056466F">
        <w:rPr>
          <w:rFonts w:cstheme="minorHAnsi"/>
        </w:rPr>
        <w:t xml:space="preserve"> </w:t>
      </w:r>
      <w:r w:rsidR="00CA78E9" w:rsidRPr="0056466F">
        <w:rPr>
          <w:rFonts w:cstheme="minorHAnsi"/>
        </w:rPr>
        <w:t xml:space="preserve">Di conseguenza, poiché molti MMG italiani lavorano tuttora singolarmente nei propri ambulatori, l’accesso settimanale </w:t>
      </w:r>
      <w:r w:rsidR="00E14A90" w:rsidRPr="0056466F">
        <w:rPr>
          <w:rFonts w:cstheme="minorHAnsi"/>
        </w:rPr>
        <w:t>offerto</w:t>
      </w:r>
      <w:r w:rsidR="00CA78E9" w:rsidRPr="0056466F">
        <w:rPr>
          <w:rFonts w:cstheme="minorHAnsi"/>
        </w:rPr>
        <w:t xml:space="preserve"> ai pazienti è assai limitato, </w:t>
      </w:r>
      <w:r w:rsidR="00DB3484" w:rsidRPr="0056466F">
        <w:rPr>
          <w:rFonts w:cstheme="minorHAnsi"/>
        </w:rPr>
        <w:t>a tutto scapito della</w:t>
      </w:r>
      <w:r w:rsidR="00CA78E9" w:rsidRPr="0056466F">
        <w:rPr>
          <w:rFonts w:cstheme="minorHAnsi"/>
        </w:rPr>
        <w:t xml:space="preserve"> loro funzione </w:t>
      </w:r>
      <w:r w:rsidR="00395CAE" w:rsidRPr="0056466F">
        <w:rPr>
          <w:rFonts w:cstheme="minorHAnsi"/>
        </w:rPr>
        <w:t>reale</w:t>
      </w:r>
      <w:r w:rsidR="00CA78E9" w:rsidRPr="0056466F">
        <w:rPr>
          <w:rFonts w:cstheme="minorHAnsi"/>
        </w:rPr>
        <w:t xml:space="preserve"> di </w:t>
      </w:r>
      <w:r w:rsidR="00CA78E9" w:rsidRPr="0056466F">
        <w:rPr>
          <w:rFonts w:cstheme="minorHAnsi"/>
          <w:i/>
          <w:iCs/>
        </w:rPr>
        <w:t>gate</w:t>
      </w:r>
      <w:r w:rsidR="00C64B52" w:rsidRPr="0056466F">
        <w:rPr>
          <w:rFonts w:cstheme="minorHAnsi"/>
          <w:i/>
          <w:iCs/>
        </w:rPr>
        <w:t>-</w:t>
      </w:r>
      <w:r w:rsidR="00CA78E9" w:rsidRPr="0056466F">
        <w:rPr>
          <w:rFonts w:cstheme="minorHAnsi"/>
          <w:i/>
          <w:iCs/>
        </w:rPr>
        <w:t>keeping</w:t>
      </w:r>
      <w:r w:rsidR="00A2294C" w:rsidRPr="0056466F">
        <w:rPr>
          <w:rStyle w:val="Rimandonotadichiusura"/>
          <w:rFonts w:cstheme="minorHAnsi"/>
          <w:lang w:val="en-GB"/>
        </w:rPr>
        <w:endnoteReference w:id="13"/>
      </w:r>
      <w:r w:rsidR="00C71D89" w:rsidRPr="0056466F">
        <w:rPr>
          <w:rFonts w:cstheme="minorHAnsi"/>
        </w:rPr>
        <w:t>.</w:t>
      </w:r>
    </w:p>
    <w:p w14:paraId="5662EA5E" w14:textId="77777777" w:rsidR="003910A2" w:rsidRPr="0056466F" w:rsidRDefault="003910A2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</w:p>
    <w:p w14:paraId="2BC5EFBE" w14:textId="77777777" w:rsidR="00632E03" w:rsidRPr="0056466F" w:rsidRDefault="00CA78E9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ANALISI COMPARATIVA</w:t>
      </w:r>
    </w:p>
    <w:p w14:paraId="638B0C76" w14:textId="77777777" w:rsidR="009842D4" w:rsidRPr="0056466F" w:rsidRDefault="00D82670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>Analogamente a quanto riscontrato per la formazione in MG</w:t>
      </w:r>
      <w:r w:rsidRPr="0056466F">
        <w:rPr>
          <w:rStyle w:val="Rimandonotadichiusura"/>
          <w:rFonts w:cstheme="minorHAnsi"/>
        </w:rPr>
        <w:endnoteReference w:id="14"/>
      </w:r>
      <w:r w:rsidRPr="0056466F">
        <w:rPr>
          <w:rFonts w:cstheme="minorHAnsi"/>
        </w:rPr>
        <w:t>, l</w:t>
      </w:r>
      <w:r w:rsidR="00CA78E9" w:rsidRPr="0056466F">
        <w:rPr>
          <w:rFonts w:cstheme="minorHAnsi"/>
        </w:rPr>
        <w:t>e quattro nazioni analizzate</w:t>
      </w:r>
      <w:r w:rsidR="009842D4" w:rsidRPr="0056466F">
        <w:rPr>
          <w:rFonts w:cstheme="minorHAnsi"/>
        </w:rPr>
        <w:t xml:space="preserve"> mostrano una fotografia </w:t>
      </w:r>
      <w:r w:rsidR="002F1CB1" w:rsidRPr="0056466F">
        <w:rPr>
          <w:rFonts w:cstheme="minorHAnsi"/>
        </w:rPr>
        <w:t>assai</w:t>
      </w:r>
      <w:r w:rsidR="009842D4" w:rsidRPr="0056466F">
        <w:rPr>
          <w:rFonts w:cstheme="minorHAnsi"/>
        </w:rPr>
        <w:t xml:space="preserve"> </w:t>
      </w:r>
      <w:r w:rsidR="002F1CB1" w:rsidRPr="0056466F">
        <w:rPr>
          <w:rFonts w:cstheme="minorHAnsi"/>
        </w:rPr>
        <w:t>variegata</w:t>
      </w:r>
      <w:r w:rsidR="009842D4" w:rsidRPr="0056466F">
        <w:rPr>
          <w:rFonts w:cstheme="minorHAnsi"/>
        </w:rPr>
        <w:t xml:space="preserve"> </w:t>
      </w:r>
      <w:r w:rsidRPr="0056466F">
        <w:rPr>
          <w:rFonts w:cstheme="minorHAnsi"/>
        </w:rPr>
        <w:t xml:space="preserve">anche per quanto riguarda organizzazione e </w:t>
      </w:r>
      <w:r w:rsidR="003B2AAB" w:rsidRPr="0056466F">
        <w:rPr>
          <w:rFonts w:cstheme="minorHAnsi"/>
        </w:rPr>
        <w:t>funzioni</w:t>
      </w:r>
      <w:r w:rsidRPr="0056466F">
        <w:rPr>
          <w:rFonts w:cstheme="minorHAnsi"/>
        </w:rPr>
        <w:t xml:space="preserve"> dei MMG</w:t>
      </w:r>
      <w:r w:rsidR="009842D4" w:rsidRPr="0056466F">
        <w:rPr>
          <w:rFonts w:cstheme="minorHAnsi"/>
        </w:rPr>
        <w:t xml:space="preserve"> nella UE. Sebbene le caratteristiche </w:t>
      </w:r>
      <w:r w:rsidR="002F1CB1" w:rsidRPr="0056466F">
        <w:rPr>
          <w:rFonts w:cstheme="minorHAnsi"/>
        </w:rPr>
        <w:t>generali</w:t>
      </w:r>
      <w:r w:rsidR="009842D4" w:rsidRPr="0056466F">
        <w:rPr>
          <w:rFonts w:cstheme="minorHAnsi"/>
        </w:rPr>
        <w:t xml:space="preserve"> dei due tipi di sistemi (Bismarckiani e Beveridgiani) si siano nel tempo un po’ confuse e sovrapposte</w:t>
      </w:r>
      <w:r w:rsidR="00D05A5B" w:rsidRPr="0056466F">
        <w:rPr>
          <w:rStyle w:val="Rimandonotadichiusura"/>
          <w:rFonts w:cstheme="minorHAnsi"/>
          <w:lang w:val="en-GB"/>
        </w:rPr>
        <w:endnoteReference w:id="15"/>
      </w:r>
      <w:r w:rsidR="00B24517" w:rsidRPr="0056466F">
        <w:rPr>
          <w:rFonts w:cstheme="minorHAnsi"/>
        </w:rPr>
        <w:t xml:space="preserve">, </w:t>
      </w:r>
      <w:r w:rsidR="002F1CB1" w:rsidRPr="0056466F">
        <w:rPr>
          <w:rFonts w:cstheme="minorHAnsi"/>
        </w:rPr>
        <w:t xml:space="preserve">in generale </w:t>
      </w:r>
      <w:r w:rsidR="009842D4" w:rsidRPr="0056466F">
        <w:rPr>
          <w:rFonts w:cstheme="minorHAnsi"/>
        </w:rPr>
        <w:t xml:space="preserve">non è ancora emerso un modello </w:t>
      </w:r>
      <w:r w:rsidR="00603137" w:rsidRPr="0056466F">
        <w:rPr>
          <w:rFonts w:cstheme="minorHAnsi"/>
        </w:rPr>
        <w:t xml:space="preserve">sanitario </w:t>
      </w:r>
      <w:r w:rsidR="009842D4" w:rsidRPr="0056466F">
        <w:rPr>
          <w:rFonts w:cstheme="minorHAnsi"/>
        </w:rPr>
        <w:t xml:space="preserve">europeo </w:t>
      </w:r>
      <w:r w:rsidR="002F1CB1" w:rsidRPr="0056466F">
        <w:rPr>
          <w:rFonts w:cstheme="minorHAnsi"/>
        </w:rPr>
        <w:t>di riferimento</w:t>
      </w:r>
      <w:r w:rsidR="009842D4" w:rsidRPr="0056466F">
        <w:rPr>
          <w:rFonts w:cstheme="minorHAnsi"/>
        </w:rPr>
        <w:t xml:space="preserve">, </w:t>
      </w:r>
      <w:r w:rsidR="00603137" w:rsidRPr="0056466F">
        <w:rPr>
          <w:rFonts w:cstheme="minorHAnsi"/>
        </w:rPr>
        <w:t>nemmeno</w:t>
      </w:r>
      <w:r w:rsidR="009842D4" w:rsidRPr="0056466F">
        <w:rPr>
          <w:rFonts w:cstheme="minorHAnsi"/>
        </w:rPr>
        <w:t xml:space="preserve"> per l’assistenza primaria.</w:t>
      </w:r>
    </w:p>
    <w:p w14:paraId="6869ECCC" w14:textId="77777777" w:rsidR="00B25144" w:rsidRPr="0056466F" w:rsidRDefault="000775A8" w:rsidP="000218E6">
      <w:pPr>
        <w:spacing w:after="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Il ruolo dei MMG è </w:t>
      </w:r>
      <w:r w:rsidR="001C5F40" w:rsidRPr="0056466F">
        <w:rPr>
          <w:rFonts w:cstheme="minorHAnsi"/>
        </w:rPr>
        <w:t>tuttora</w:t>
      </w:r>
      <w:r w:rsidRPr="0056466F">
        <w:rPr>
          <w:rFonts w:cstheme="minorHAnsi"/>
        </w:rPr>
        <w:t xml:space="preserve"> considerato centrale </w:t>
      </w:r>
      <w:r w:rsidR="001C5F40" w:rsidRPr="0056466F">
        <w:rPr>
          <w:rFonts w:cstheme="minorHAnsi"/>
        </w:rPr>
        <w:t>nell’erogazione de</w:t>
      </w:r>
      <w:r w:rsidRPr="0056466F">
        <w:rPr>
          <w:rFonts w:cstheme="minorHAnsi"/>
        </w:rPr>
        <w:t xml:space="preserve">i servizi territoriali, mentre la funzione di </w:t>
      </w:r>
      <w:r w:rsidRPr="0056466F">
        <w:rPr>
          <w:rFonts w:cstheme="minorHAnsi"/>
          <w:i/>
          <w:iCs/>
        </w:rPr>
        <w:t>gate</w:t>
      </w:r>
      <w:r w:rsidR="00C64B52" w:rsidRPr="0056466F">
        <w:rPr>
          <w:rFonts w:cstheme="minorHAnsi"/>
          <w:i/>
          <w:iCs/>
        </w:rPr>
        <w:t>-</w:t>
      </w:r>
      <w:r w:rsidRPr="0056466F">
        <w:rPr>
          <w:rFonts w:cstheme="minorHAnsi"/>
          <w:i/>
          <w:iCs/>
        </w:rPr>
        <w:t>keeping</w:t>
      </w:r>
      <w:r w:rsidRPr="0056466F">
        <w:rPr>
          <w:rFonts w:cstheme="minorHAnsi"/>
        </w:rPr>
        <w:t xml:space="preserve"> è assai </w:t>
      </w:r>
      <w:r w:rsidR="00F65F05" w:rsidRPr="0056466F">
        <w:rPr>
          <w:rFonts w:cstheme="minorHAnsi"/>
        </w:rPr>
        <w:t>eterogenea dal punto di vista formale</w:t>
      </w:r>
      <w:r w:rsidR="006D79C3" w:rsidRPr="0056466F">
        <w:rPr>
          <w:rFonts w:cstheme="minorHAnsi"/>
        </w:rPr>
        <w:t>. Meno rilevante per tradizione nei sistemi Bismarckiani come Francia e Germania, laddove i MMG sono tuttora liberi professionisti che operano nei propri ambulatori aperti al pubblico per</w:t>
      </w:r>
      <w:r w:rsidR="00603137" w:rsidRPr="0056466F">
        <w:rPr>
          <w:rFonts w:cstheme="minorHAnsi"/>
        </w:rPr>
        <w:t xml:space="preserve"> </w:t>
      </w:r>
      <w:r w:rsidR="002B303A" w:rsidRPr="0056466F">
        <w:rPr>
          <w:rFonts w:cstheme="minorHAnsi"/>
        </w:rPr>
        <w:t>48-50</w:t>
      </w:r>
      <w:r w:rsidR="00614EF4" w:rsidRPr="0056466F">
        <w:rPr>
          <w:rFonts w:cstheme="minorHAnsi"/>
        </w:rPr>
        <w:t xml:space="preserve"> ore</w:t>
      </w:r>
      <w:r w:rsidR="006D79C3" w:rsidRPr="0056466F">
        <w:rPr>
          <w:rFonts w:cstheme="minorHAnsi"/>
        </w:rPr>
        <w:t xml:space="preserve"> alla settimana e vengono remunerati principalmente in base alle prestazioni effettuate, il ruolo di </w:t>
      </w:r>
      <w:r w:rsidR="006D79C3" w:rsidRPr="0056466F">
        <w:rPr>
          <w:rFonts w:cstheme="minorHAnsi"/>
          <w:i/>
          <w:iCs/>
        </w:rPr>
        <w:t>gate</w:t>
      </w:r>
      <w:r w:rsidR="00C64B52" w:rsidRPr="0056466F">
        <w:rPr>
          <w:rFonts w:cstheme="minorHAnsi"/>
          <w:i/>
          <w:iCs/>
        </w:rPr>
        <w:t>-</w:t>
      </w:r>
      <w:r w:rsidR="006D79C3" w:rsidRPr="0056466F">
        <w:rPr>
          <w:rFonts w:cstheme="minorHAnsi"/>
          <w:i/>
          <w:iCs/>
        </w:rPr>
        <w:t>keeping</w:t>
      </w:r>
      <w:r w:rsidR="006D79C3" w:rsidRPr="0056466F">
        <w:rPr>
          <w:rFonts w:cstheme="minorHAnsi"/>
        </w:rPr>
        <w:t xml:space="preserve"> è diventato </w:t>
      </w:r>
      <w:r w:rsidR="001C5F40" w:rsidRPr="0056466F">
        <w:rPr>
          <w:rFonts w:cstheme="minorHAnsi"/>
        </w:rPr>
        <w:t>quasi</w:t>
      </w:r>
      <w:r w:rsidR="006D79C3" w:rsidRPr="0056466F">
        <w:rPr>
          <w:rFonts w:cstheme="minorHAnsi"/>
        </w:rPr>
        <w:t xml:space="preserve"> antitetico ne</w:t>
      </w:r>
      <w:r w:rsidR="00F65F05" w:rsidRPr="0056466F">
        <w:rPr>
          <w:rFonts w:cstheme="minorHAnsi"/>
        </w:rPr>
        <w:t>i due SSN Beveridgiani. Infatti</w:t>
      </w:r>
      <w:r w:rsidR="006D79C3" w:rsidRPr="0056466F">
        <w:rPr>
          <w:rFonts w:cstheme="minorHAnsi"/>
        </w:rPr>
        <w:t xml:space="preserve"> in Spagna </w:t>
      </w:r>
      <w:r w:rsidR="001C5F40" w:rsidRPr="0056466F">
        <w:rPr>
          <w:rFonts w:cstheme="minorHAnsi"/>
        </w:rPr>
        <w:t xml:space="preserve">si </w:t>
      </w:r>
      <w:r w:rsidR="006D79C3" w:rsidRPr="0056466F">
        <w:rPr>
          <w:rFonts w:cstheme="minorHAnsi"/>
        </w:rPr>
        <w:t xml:space="preserve">è </w:t>
      </w:r>
      <w:r w:rsidR="001C5F40" w:rsidRPr="0056466F">
        <w:rPr>
          <w:rFonts w:cstheme="minorHAnsi"/>
        </w:rPr>
        <w:t xml:space="preserve">spostato </w:t>
      </w:r>
      <w:r w:rsidR="00B93112" w:rsidRPr="0056466F">
        <w:rPr>
          <w:rFonts w:cstheme="minorHAnsi"/>
        </w:rPr>
        <w:t xml:space="preserve">nel tempo dai singoli MMG ai </w:t>
      </w:r>
      <w:r w:rsidR="00B93112" w:rsidRPr="0056466F">
        <w:rPr>
          <w:rFonts w:cstheme="minorHAnsi"/>
          <w:i/>
          <w:iCs/>
        </w:rPr>
        <w:t>CAP</w:t>
      </w:r>
      <w:r w:rsidR="00B93112" w:rsidRPr="0056466F">
        <w:rPr>
          <w:rFonts w:cstheme="minorHAnsi"/>
        </w:rPr>
        <w:t xml:space="preserve">, strutture pianificate per garantire un elevato accesso ai propri bacini di utenza. Coerentemente, i MMG </w:t>
      </w:r>
      <w:r w:rsidR="00B93112" w:rsidRPr="0056466F">
        <w:rPr>
          <w:rFonts w:cstheme="minorHAnsi"/>
        </w:rPr>
        <w:lastRenderedPageBreak/>
        <w:t xml:space="preserve">sono diventati lavoratori dipendenti del SSN spagnolo, operano </w:t>
      </w:r>
      <w:r w:rsidR="00F65F05" w:rsidRPr="0056466F">
        <w:rPr>
          <w:rFonts w:cstheme="minorHAnsi"/>
        </w:rPr>
        <w:t xml:space="preserve">a tempo pieno </w:t>
      </w:r>
      <w:r w:rsidR="001C5F40" w:rsidRPr="0056466F">
        <w:rPr>
          <w:rFonts w:cstheme="minorHAnsi"/>
        </w:rPr>
        <w:t xml:space="preserve">nei </w:t>
      </w:r>
      <w:r w:rsidR="001C5F40" w:rsidRPr="0056466F">
        <w:rPr>
          <w:rFonts w:cstheme="minorHAnsi"/>
          <w:i/>
          <w:iCs/>
        </w:rPr>
        <w:t>CAP</w:t>
      </w:r>
      <w:r w:rsidR="001C5F40" w:rsidRPr="0056466F">
        <w:rPr>
          <w:rFonts w:cstheme="minorHAnsi"/>
        </w:rPr>
        <w:t xml:space="preserve"> e fanno parte di</w:t>
      </w:r>
      <w:r w:rsidR="00B93112" w:rsidRPr="0056466F">
        <w:rPr>
          <w:rFonts w:cstheme="minorHAnsi"/>
        </w:rPr>
        <w:t xml:space="preserve"> gruppi di lavoro multidisciplinari orientati a limitare le prestazioni superflue </w:t>
      </w:r>
      <w:r w:rsidR="00F65F05" w:rsidRPr="0056466F">
        <w:rPr>
          <w:rFonts w:cstheme="minorHAnsi"/>
        </w:rPr>
        <w:t xml:space="preserve">erogabili </w:t>
      </w:r>
      <w:r w:rsidR="00B93112" w:rsidRPr="0056466F">
        <w:rPr>
          <w:rFonts w:cstheme="minorHAnsi"/>
        </w:rPr>
        <w:t>nell’ambito dell’assistenza specialistica. All’opposto, in Italia i MMG sono ancora in maggioranza</w:t>
      </w:r>
      <w:r w:rsidR="00B25144" w:rsidRPr="0056466F">
        <w:rPr>
          <w:rFonts w:cstheme="minorHAnsi"/>
        </w:rPr>
        <w:t xml:space="preserve"> singoli</w:t>
      </w:r>
      <w:r w:rsidR="00B93112" w:rsidRPr="0056466F">
        <w:rPr>
          <w:rFonts w:cstheme="minorHAnsi"/>
        </w:rPr>
        <w:t xml:space="preserve"> professionisti </w:t>
      </w:r>
      <w:r w:rsidR="00B25144" w:rsidRPr="0056466F">
        <w:rPr>
          <w:rFonts w:cstheme="minorHAnsi"/>
        </w:rPr>
        <w:t>isolat</w:t>
      </w:r>
      <w:r w:rsidR="00B93112" w:rsidRPr="0056466F">
        <w:rPr>
          <w:rFonts w:cstheme="minorHAnsi"/>
        </w:rPr>
        <w:t>i</w:t>
      </w:r>
      <w:r w:rsidR="006E0F3A" w:rsidRPr="0056466F">
        <w:rPr>
          <w:rFonts w:cstheme="minorHAnsi"/>
        </w:rPr>
        <w:t xml:space="preserve"> (tutt’al più aggregati </w:t>
      </w:r>
      <w:r w:rsidR="00F65F05" w:rsidRPr="0056466F">
        <w:rPr>
          <w:rFonts w:cstheme="minorHAnsi"/>
        </w:rPr>
        <w:t xml:space="preserve">solamente </w:t>
      </w:r>
      <w:r w:rsidR="006E0F3A" w:rsidRPr="0056466F">
        <w:rPr>
          <w:rFonts w:cstheme="minorHAnsi"/>
        </w:rPr>
        <w:t>in modo virtuale),</w:t>
      </w:r>
      <w:r w:rsidR="00B25144" w:rsidRPr="0056466F">
        <w:rPr>
          <w:rFonts w:cstheme="minorHAnsi"/>
        </w:rPr>
        <w:t xml:space="preserve"> </w:t>
      </w:r>
      <w:r w:rsidR="001C5F40" w:rsidRPr="0056466F">
        <w:rPr>
          <w:rFonts w:cstheme="minorHAnsi"/>
        </w:rPr>
        <w:t>lavorano</w:t>
      </w:r>
      <w:r w:rsidR="00B25144" w:rsidRPr="0056466F">
        <w:rPr>
          <w:rFonts w:cstheme="minorHAnsi"/>
        </w:rPr>
        <w:t xml:space="preserve"> nei propri ambulatori e offrono un orario di accesso assai </w:t>
      </w:r>
      <w:r w:rsidR="00F65F05" w:rsidRPr="0056466F">
        <w:rPr>
          <w:rFonts w:cstheme="minorHAnsi"/>
        </w:rPr>
        <w:t>ridotto</w:t>
      </w:r>
      <w:r w:rsidR="00B25144" w:rsidRPr="0056466F">
        <w:rPr>
          <w:rFonts w:cstheme="minorHAnsi"/>
        </w:rPr>
        <w:t xml:space="preserve"> ai propri pazienti</w:t>
      </w:r>
      <w:r w:rsidR="001C5F40" w:rsidRPr="0056466F">
        <w:rPr>
          <w:rFonts w:cstheme="minorHAnsi"/>
        </w:rPr>
        <w:t>, giocando</w:t>
      </w:r>
      <w:r w:rsidR="00B25144" w:rsidRPr="0056466F">
        <w:rPr>
          <w:rFonts w:cstheme="minorHAnsi"/>
        </w:rPr>
        <w:t xml:space="preserve"> di conseguenza</w:t>
      </w:r>
      <w:r w:rsidR="001C5F40" w:rsidRPr="0056466F">
        <w:rPr>
          <w:rFonts w:cstheme="minorHAnsi"/>
        </w:rPr>
        <w:t xml:space="preserve"> </w:t>
      </w:r>
      <w:r w:rsidR="00B25144" w:rsidRPr="0056466F">
        <w:rPr>
          <w:rFonts w:cstheme="minorHAnsi"/>
        </w:rPr>
        <w:t xml:space="preserve">un ruolo </w:t>
      </w:r>
      <w:r w:rsidR="001C5F40" w:rsidRPr="0056466F">
        <w:rPr>
          <w:rFonts w:cstheme="minorHAnsi"/>
        </w:rPr>
        <w:t>trascurabile</w:t>
      </w:r>
      <w:r w:rsidR="00B25144" w:rsidRPr="0056466F">
        <w:rPr>
          <w:rFonts w:cstheme="minorHAnsi"/>
        </w:rPr>
        <w:t xml:space="preserve"> di </w:t>
      </w:r>
      <w:r w:rsidR="002A435B" w:rsidRPr="0056466F">
        <w:rPr>
          <w:rFonts w:cstheme="minorHAnsi"/>
          <w:i/>
          <w:iCs/>
        </w:rPr>
        <w:t>gate</w:t>
      </w:r>
      <w:r w:rsidR="00C64B52" w:rsidRPr="0056466F">
        <w:rPr>
          <w:rFonts w:cstheme="minorHAnsi"/>
          <w:i/>
          <w:iCs/>
        </w:rPr>
        <w:t>-</w:t>
      </w:r>
      <w:r w:rsidR="002A435B" w:rsidRPr="0056466F">
        <w:rPr>
          <w:rFonts w:cstheme="minorHAnsi"/>
          <w:i/>
          <w:iCs/>
        </w:rPr>
        <w:t>keeping</w:t>
      </w:r>
      <w:r w:rsidR="002A435B" w:rsidRPr="0056466F">
        <w:rPr>
          <w:rFonts w:cstheme="minorHAnsi"/>
        </w:rPr>
        <w:t xml:space="preserve"> </w:t>
      </w:r>
      <w:r w:rsidR="00F65F05" w:rsidRPr="0056466F">
        <w:rPr>
          <w:rFonts w:cstheme="minorHAnsi"/>
        </w:rPr>
        <w:t>per il</w:t>
      </w:r>
      <w:r w:rsidR="00B25144" w:rsidRPr="0056466F">
        <w:rPr>
          <w:rFonts w:cstheme="minorHAnsi"/>
        </w:rPr>
        <w:t xml:space="preserve"> SSN, come evidenziato </w:t>
      </w:r>
      <w:r w:rsidR="00F65F05" w:rsidRPr="0056466F">
        <w:rPr>
          <w:rFonts w:cstheme="minorHAnsi"/>
        </w:rPr>
        <w:t>anche durante il</w:t>
      </w:r>
      <w:r w:rsidR="00B25144" w:rsidRPr="0056466F">
        <w:rPr>
          <w:rFonts w:cstheme="minorHAnsi"/>
        </w:rPr>
        <w:t xml:space="preserve"> periodo pandemico </w:t>
      </w:r>
      <w:r w:rsidR="00F65F05" w:rsidRPr="0056466F">
        <w:rPr>
          <w:rFonts w:cstheme="minorHAnsi"/>
        </w:rPr>
        <w:t xml:space="preserve">recente </w:t>
      </w:r>
      <w:r w:rsidR="008F60A0" w:rsidRPr="0056466F">
        <w:rPr>
          <w:rStyle w:val="Rimandonotadichiusura"/>
          <w:rFonts w:cstheme="minorHAnsi"/>
          <w:lang w:val="en-GB"/>
        </w:rPr>
        <w:endnoteReference w:id="16"/>
      </w:r>
      <w:r w:rsidR="002A435B" w:rsidRPr="0056466F">
        <w:rPr>
          <w:rFonts w:cstheme="minorHAnsi"/>
        </w:rPr>
        <w:t>.</w:t>
      </w:r>
    </w:p>
    <w:p w14:paraId="42AE3775" w14:textId="77777777" w:rsidR="00B25144" w:rsidRPr="0056466F" w:rsidRDefault="00B25144" w:rsidP="000218E6">
      <w:pPr>
        <w:spacing w:after="120"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Va infine </w:t>
      </w:r>
      <w:r w:rsidR="00F65F05" w:rsidRPr="0056466F">
        <w:rPr>
          <w:rFonts w:cstheme="minorHAnsi"/>
        </w:rPr>
        <w:t>evidenziato</w:t>
      </w:r>
      <w:r w:rsidRPr="0056466F">
        <w:rPr>
          <w:rFonts w:cstheme="minorHAnsi"/>
        </w:rPr>
        <w:t xml:space="preserve"> che in Germania gli specialisti ambulatoriali in medicina interna svolgono un ruolo assai simile ai MMG nell’erogazione delle cure primarie, </w:t>
      </w:r>
      <w:r w:rsidR="008A67A6" w:rsidRPr="0056466F">
        <w:rPr>
          <w:rFonts w:cstheme="minorHAnsi"/>
        </w:rPr>
        <w:t>sottolineando</w:t>
      </w:r>
      <w:r w:rsidRPr="0056466F">
        <w:rPr>
          <w:rFonts w:cstheme="minorHAnsi"/>
        </w:rPr>
        <w:t xml:space="preserve"> come ambedue le specialità </w:t>
      </w:r>
      <w:r w:rsidR="008A67A6" w:rsidRPr="0056466F">
        <w:rPr>
          <w:rFonts w:cstheme="minorHAnsi"/>
        </w:rPr>
        <w:t>posso</w:t>
      </w:r>
      <w:r w:rsidR="001C5F40" w:rsidRPr="0056466F">
        <w:rPr>
          <w:rFonts w:cstheme="minorHAnsi"/>
        </w:rPr>
        <w:t>no essere considerate</w:t>
      </w:r>
      <w:r w:rsidRPr="0056466F">
        <w:rPr>
          <w:rFonts w:cstheme="minorHAnsi"/>
        </w:rPr>
        <w:t xml:space="preserve"> </w:t>
      </w:r>
      <w:r w:rsidR="00EE1FE6" w:rsidRPr="0056466F">
        <w:rPr>
          <w:rFonts w:cstheme="minorHAnsi"/>
        </w:rPr>
        <w:t>“</w:t>
      </w:r>
      <w:r w:rsidRPr="0056466F">
        <w:rPr>
          <w:rFonts w:cstheme="minorHAnsi"/>
        </w:rPr>
        <w:t>generaliste</w:t>
      </w:r>
      <w:r w:rsidR="00EE1FE6" w:rsidRPr="0056466F">
        <w:rPr>
          <w:rFonts w:cstheme="minorHAnsi"/>
        </w:rPr>
        <w:t>”</w:t>
      </w:r>
      <w:r w:rsidR="008A67A6" w:rsidRPr="0056466F">
        <w:rPr>
          <w:rFonts w:cstheme="minorHAnsi"/>
        </w:rPr>
        <w:t xml:space="preserve"> a livello di assistenza territoriale</w:t>
      </w:r>
      <w:r w:rsidRPr="0056466F">
        <w:rPr>
          <w:rFonts w:cstheme="minorHAnsi"/>
        </w:rPr>
        <w:t>.</w:t>
      </w:r>
    </w:p>
    <w:p w14:paraId="30926C2E" w14:textId="77777777" w:rsidR="003910A2" w:rsidRPr="0056466F" w:rsidRDefault="003910A2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</w:p>
    <w:p w14:paraId="7C4CF108" w14:textId="77777777" w:rsidR="0072609A" w:rsidRPr="0056466F" w:rsidRDefault="00E13ED9" w:rsidP="000218E6">
      <w:pPr>
        <w:spacing w:after="0" w:line="360" w:lineRule="auto"/>
        <w:ind w:right="-1"/>
        <w:jc w:val="both"/>
        <w:rPr>
          <w:rFonts w:cstheme="minorHAnsi"/>
          <w:b/>
          <w:bCs/>
        </w:rPr>
      </w:pPr>
      <w:r w:rsidRPr="0056466F">
        <w:rPr>
          <w:rFonts w:cstheme="minorHAnsi"/>
          <w:b/>
          <w:bCs/>
        </w:rPr>
        <w:t>LEZIONI DAL CONFRONTO</w:t>
      </w:r>
    </w:p>
    <w:p w14:paraId="2EC7B552" w14:textId="77777777" w:rsidR="00C512EC" w:rsidRPr="0056466F" w:rsidRDefault="00E13ED9" w:rsidP="000218E6">
      <w:pPr>
        <w:spacing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E’ opinione </w:t>
      </w:r>
      <w:r w:rsidR="00E30C93" w:rsidRPr="0056466F">
        <w:rPr>
          <w:rFonts w:cstheme="minorHAnsi"/>
        </w:rPr>
        <w:t xml:space="preserve">assai diffusa e condivisa </w:t>
      </w:r>
      <w:r w:rsidR="003C2CA6" w:rsidRPr="0056466F">
        <w:rPr>
          <w:rFonts w:cstheme="minorHAnsi"/>
        </w:rPr>
        <w:t xml:space="preserve">che sia oramai giunta l’ora di </w:t>
      </w:r>
      <w:r w:rsidRPr="0056466F">
        <w:rPr>
          <w:rFonts w:cstheme="minorHAnsi"/>
        </w:rPr>
        <w:t>cambia</w:t>
      </w:r>
      <w:r w:rsidR="003C2CA6" w:rsidRPr="0056466F">
        <w:rPr>
          <w:rFonts w:cstheme="minorHAnsi"/>
        </w:rPr>
        <w:t>re</w:t>
      </w:r>
      <w:r w:rsidRPr="0056466F">
        <w:rPr>
          <w:rFonts w:cstheme="minorHAnsi"/>
        </w:rPr>
        <w:t xml:space="preserve"> radical</w:t>
      </w:r>
      <w:r w:rsidR="003C2CA6" w:rsidRPr="0056466F">
        <w:rPr>
          <w:rFonts w:cstheme="minorHAnsi"/>
        </w:rPr>
        <w:t xml:space="preserve">mente </w:t>
      </w:r>
      <w:r w:rsidRPr="0056466F">
        <w:rPr>
          <w:rFonts w:cstheme="minorHAnsi"/>
        </w:rPr>
        <w:t>l’organizzazione del</w:t>
      </w:r>
      <w:r w:rsidR="00E30C93" w:rsidRPr="0056466F">
        <w:rPr>
          <w:rFonts w:cstheme="minorHAnsi"/>
        </w:rPr>
        <w:t xml:space="preserve">l’assistenza primaria nei sistemi sanitari europei, a partire dallo status anacronistico dei MMG, tuttora formalmente liberi professionisti in quasi tutte le nazioni. </w:t>
      </w:r>
      <w:r w:rsidR="00575552" w:rsidRPr="0056466F">
        <w:rPr>
          <w:rFonts w:cstheme="minorHAnsi"/>
        </w:rPr>
        <w:t>Siamo convinti</w:t>
      </w:r>
      <w:r w:rsidR="005E7391" w:rsidRPr="0056466F">
        <w:rPr>
          <w:rFonts w:cstheme="minorHAnsi"/>
        </w:rPr>
        <w:t xml:space="preserve"> che la vera priorità per </w:t>
      </w:r>
      <w:r w:rsidR="00575552" w:rsidRPr="0056466F">
        <w:rPr>
          <w:rFonts w:cstheme="minorHAnsi"/>
        </w:rPr>
        <w:t xml:space="preserve">modernizzare </w:t>
      </w:r>
      <w:r w:rsidR="005E7391" w:rsidRPr="0056466F">
        <w:rPr>
          <w:rFonts w:cstheme="minorHAnsi"/>
        </w:rPr>
        <w:t>l’assistenza primaria sia quella di affidarla a str</w:t>
      </w:r>
      <w:r w:rsidR="00575552" w:rsidRPr="0056466F">
        <w:rPr>
          <w:rFonts w:cstheme="minorHAnsi"/>
        </w:rPr>
        <w:t xml:space="preserve">utture di una certa dimensione accessibili all’utenza durante </w:t>
      </w:r>
      <w:r w:rsidR="005E7391" w:rsidRPr="0056466F">
        <w:rPr>
          <w:rFonts w:cstheme="minorHAnsi"/>
        </w:rPr>
        <w:t>tutto il giorno, dove operano</w:t>
      </w:r>
      <w:r w:rsidR="00ED6EEA" w:rsidRPr="0056466F">
        <w:rPr>
          <w:rFonts w:cstheme="minorHAnsi"/>
        </w:rPr>
        <w:t xml:space="preserve"> in modo interattivo</w:t>
      </w:r>
      <w:r w:rsidR="005E7391" w:rsidRPr="0056466F">
        <w:rPr>
          <w:rFonts w:cstheme="minorHAnsi"/>
        </w:rPr>
        <w:t xml:space="preserve"> </w:t>
      </w:r>
      <w:r w:rsidR="00575552" w:rsidRPr="0056466F">
        <w:rPr>
          <w:rFonts w:cstheme="minorHAnsi"/>
        </w:rPr>
        <w:t xml:space="preserve">e collaborativo teams di </w:t>
      </w:r>
      <w:r w:rsidR="005E7391" w:rsidRPr="0056466F">
        <w:rPr>
          <w:rFonts w:cstheme="minorHAnsi"/>
        </w:rPr>
        <w:t>professionisti multifunzionali (amministrativi e sociali inclusi)</w:t>
      </w:r>
      <w:r w:rsidR="00F70E86" w:rsidRPr="0056466F">
        <w:rPr>
          <w:rStyle w:val="Rimandonotadichiusura"/>
          <w:rFonts w:cstheme="minorHAnsi"/>
          <w:lang w:val="en-GB"/>
        </w:rPr>
        <w:endnoteReference w:id="17"/>
      </w:r>
      <w:r w:rsidR="00647D7B" w:rsidRPr="0056466F">
        <w:rPr>
          <w:rFonts w:cstheme="minorHAnsi"/>
        </w:rPr>
        <w:t>.</w:t>
      </w:r>
    </w:p>
    <w:p w14:paraId="3E83D68B" w14:textId="21A8FFE8" w:rsidR="00E873F1" w:rsidRPr="0056466F" w:rsidRDefault="0061664D" w:rsidP="000218E6">
      <w:pPr>
        <w:spacing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>Volendo</w:t>
      </w:r>
      <w:r w:rsidR="005E7256" w:rsidRPr="0056466F">
        <w:rPr>
          <w:rFonts w:cstheme="minorHAnsi"/>
        </w:rPr>
        <w:t xml:space="preserve"> </w:t>
      </w:r>
      <w:r w:rsidR="002908F7" w:rsidRPr="0056466F">
        <w:rPr>
          <w:rFonts w:cstheme="minorHAnsi"/>
        </w:rPr>
        <w:t>trarre</w:t>
      </w:r>
      <w:r w:rsidR="005E7256" w:rsidRPr="0056466F">
        <w:rPr>
          <w:rFonts w:cstheme="minorHAnsi"/>
        </w:rPr>
        <w:t xml:space="preserve"> delle lezioni positive dall’esercizio di comparazione svolto in questa </w:t>
      </w:r>
      <w:r w:rsidRPr="0056466F">
        <w:rPr>
          <w:rFonts w:cstheme="minorHAnsi"/>
        </w:rPr>
        <w:t>logica</w:t>
      </w:r>
      <w:r w:rsidR="005E7256" w:rsidRPr="0056466F">
        <w:rPr>
          <w:rFonts w:cstheme="minorHAnsi"/>
        </w:rPr>
        <w:t xml:space="preserve">, l’organizzazione spagnola appare di gran lunga la più avanzata in termini di </w:t>
      </w:r>
      <w:r w:rsidRPr="0056466F">
        <w:rPr>
          <w:rFonts w:cstheme="minorHAnsi"/>
        </w:rPr>
        <w:t xml:space="preserve">erogazione di </w:t>
      </w:r>
      <w:r w:rsidR="005E7256" w:rsidRPr="0056466F">
        <w:rPr>
          <w:rFonts w:cstheme="minorHAnsi"/>
        </w:rPr>
        <w:t xml:space="preserve">assistenza integrata </w:t>
      </w:r>
      <w:r w:rsidR="005B3747" w:rsidRPr="0056466F">
        <w:rPr>
          <w:rFonts w:cstheme="minorHAnsi"/>
        </w:rPr>
        <w:t xml:space="preserve">locale </w:t>
      </w:r>
      <w:r w:rsidR="005E7256" w:rsidRPr="0056466F">
        <w:rPr>
          <w:rFonts w:cstheme="minorHAnsi"/>
        </w:rPr>
        <w:t xml:space="preserve">orientata a soddisfare le esigenze </w:t>
      </w:r>
      <w:r w:rsidR="002908F7" w:rsidRPr="0056466F">
        <w:rPr>
          <w:rFonts w:cstheme="minorHAnsi"/>
        </w:rPr>
        <w:t>socio-</w:t>
      </w:r>
      <w:r w:rsidR="005E7256" w:rsidRPr="0056466F">
        <w:rPr>
          <w:rFonts w:cstheme="minorHAnsi"/>
        </w:rPr>
        <w:t>sanitarie di una popolazione sempre più anziana.</w:t>
      </w:r>
      <w:r w:rsidR="00A65447" w:rsidRPr="0056466F">
        <w:rPr>
          <w:rFonts w:cstheme="minorHAnsi"/>
        </w:rPr>
        <w:t xml:space="preserve"> L</w:t>
      </w:r>
      <w:r w:rsidR="005B3747" w:rsidRPr="0056466F">
        <w:rPr>
          <w:rFonts w:cstheme="minorHAnsi"/>
        </w:rPr>
        <w:t xml:space="preserve">e dimensioni </w:t>
      </w:r>
      <w:r w:rsidR="00A65447" w:rsidRPr="0056466F">
        <w:rPr>
          <w:rFonts w:cstheme="minorHAnsi"/>
        </w:rPr>
        <w:t xml:space="preserve">e le organizzazioni </w:t>
      </w:r>
      <w:r w:rsidR="005B3747" w:rsidRPr="0056466F">
        <w:rPr>
          <w:rFonts w:cstheme="minorHAnsi"/>
        </w:rPr>
        <w:t xml:space="preserve">di queste strutture vanno </w:t>
      </w:r>
      <w:r w:rsidR="00A65447" w:rsidRPr="0056466F">
        <w:rPr>
          <w:rFonts w:cstheme="minorHAnsi"/>
        </w:rPr>
        <w:t xml:space="preserve">razionalmente </w:t>
      </w:r>
      <w:r w:rsidR="005B3747" w:rsidRPr="0056466F">
        <w:rPr>
          <w:rFonts w:cstheme="minorHAnsi"/>
        </w:rPr>
        <w:t xml:space="preserve">pianificate in funzione </w:t>
      </w:r>
      <w:r w:rsidR="002908F7" w:rsidRPr="0056466F">
        <w:rPr>
          <w:rFonts w:cstheme="minorHAnsi"/>
        </w:rPr>
        <w:t>dei bacini di utenza</w:t>
      </w:r>
      <w:r w:rsidR="005B3747" w:rsidRPr="0056466F">
        <w:rPr>
          <w:rFonts w:cstheme="minorHAnsi"/>
        </w:rPr>
        <w:t>, con un ovvio distinguo fra aree metropolitane</w:t>
      </w:r>
      <w:r w:rsidR="003A0550" w:rsidRPr="0056466F">
        <w:rPr>
          <w:rFonts w:cstheme="minorHAnsi"/>
        </w:rPr>
        <w:t>,</w:t>
      </w:r>
      <w:r w:rsidR="005B3747" w:rsidRPr="0056466F">
        <w:rPr>
          <w:rFonts w:cstheme="minorHAnsi"/>
        </w:rPr>
        <w:t xml:space="preserve"> </w:t>
      </w:r>
      <w:r w:rsidR="003A0550" w:rsidRPr="0056466F">
        <w:rPr>
          <w:rFonts w:cstheme="minorHAnsi"/>
        </w:rPr>
        <w:t xml:space="preserve">rurali </w:t>
      </w:r>
      <w:r w:rsidR="005B3747" w:rsidRPr="0056466F">
        <w:rPr>
          <w:rFonts w:cstheme="minorHAnsi"/>
        </w:rPr>
        <w:t>e</w:t>
      </w:r>
      <w:r w:rsidR="003A0550" w:rsidRPr="0056466F">
        <w:rPr>
          <w:rFonts w:cstheme="minorHAnsi"/>
        </w:rPr>
        <w:t xml:space="preserve"> montane</w:t>
      </w:r>
      <w:r w:rsidR="005B3747" w:rsidRPr="0056466F">
        <w:rPr>
          <w:rFonts w:cstheme="minorHAnsi"/>
        </w:rPr>
        <w:t>.</w:t>
      </w:r>
      <w:r w:rsidR="00F46A07" w:rsidRPr="0056466F">
        <w:rPr>
          <w:rFonts w:cstheme="minorHAnsi"/>
        </w:rPr>
        <w:t xml:space="preserve"> Quest</w:t>
      </w:r>
      <w:r w:rsidR="00A65447" w:rsidRPr="0056466F">
        <w:rPr>
          <w:rFonts w:cstheme="minorHAnsi"/>
        </w:rPr>
        <w:t>a</w:t>
      </w:r>
      <w:r w:rsidR="00F46A07" w:rsidRPr="0056466F">
        <w:rPr>
          <w:rFonts w:cstheme="minorHAnsi"/>
        </w:rPr>
        <w:t xml:space="preserve"> </w:t>
      </w:r>
      <w:r w:rsidR="00A65447" w:rsidRPr="0056466F">
        <w:rPr>
          <w:rFonts w:cstheme="minorHAnsi"/>
        </w:rPr>
        <w:t>modificazione</w:t>
      </w:r>
      <w:r w:rsidR="00F46A07" w:rsidRPr="0056466F">
        <w:rPr>
          <w:rFonts w:cstheme="minorHAnsi"/>
        </w:rPr>
        <w:t xml:space="preserve"> radicale dovrebbe contribuire a far recuperare a tutti i medici che operano sul territorio il tempo </w:t>
      </w:r>
      <w:r w:rsidR="002908F7" w:rsidRPr="0056466F">
        <w:rPr>
          <w:rFonts w:cstheme="minorHAnsi"/>
        </w:rPr>
        <w:t xml:space="preserve">da </w:t>
      </w:r>
      <w:r w:rsidR="00F46A07" w:rsidRPr="0056466F">
        <w:rPr>
          <w:rFonts w:cstheme="minorHAnsi"/>
        </w:rPr>
        <w:t>dedica</w:t>
      </w:r>
      <w:r w:rsidR="002908F7" w:rsidRPr="0056466F">
        <w:rPr>
          <w:rFonts w:cstheme="minorHAnsi"/>
        </w:rPr>
        <w:t>re</w:t>
      </w:r>
      <w:r w:rsidR="00F46A07" w:rsidRPr="0056466F">
        <w:rPr>
          <w:rFonts w:cstheme="minorHAnsi"/>
        </w:rPr>
        <w:t xml:space="preserve"> ai pazienti, </w:t>
      </w:r>
      <w:r w:rsidR="002908F7" w:rsidRPr="0056466F">
        <w:rPr>
          <w:rFonts w:cstheme="minorHAnsi"/>
        </w:rPr>
        <w:t>cioè</w:t>
      </w:r>
      <w:r w:rsidR="00F46A07" w:rsidRPr="0056466F">
        <w:rPr>
          <w:rFonts w:cstheme="minorHAnsi"/>
        </w:rPr>
        <w:t xml:space="preserve"> la loro attività principale</w:t>
      </w:r>
      <w:r w:rsidR="002908F7" w:rsidRPr="0056466F">
        <w:rPr>
          <w:rFonts w:cstheme="minorHAnsi"/>
        </w:rPr>
        <w:t xml:space="preserve"> per definizione</w:t>
      </w:r>
      <w:r w:rsidR="00F46A07" w:rsidRPr="0056466F">
        <w:rPr>
          <w:rFonts w:cstheme="minorHAnsi"/>
        </w:rPr>
        <w:t xml:space="preserve">. Passando </w:t>
      </w:r>
      <w:r w:rsidR="00AF0AA0" w:rsidRPr="0056466F">
        <w:rPr>
          <w:rFonts w:cstheme="minorHAnsi"/>
        </w:rPr>
        <w:t>alle tipologie di medici che possono giocare un ruolo importante nelle cure primarie, il ruolo di generalisti potrebbe essere allargato al di là dei MMG, come l’es</w:t>
      </w:r>
      <w:r w:rsidR="002908F7" w:rsidRPr="0056466F">
        <w:rPr>
          <w:rFonts w:cstheme="minorHAnsi"/>
        </w:rPr>
        <w:t>perienza</w:t>
      </w:r>
      <w:r w:rsidR="00AF0AA0" w:rsidRPr="0056466F">
        <w:rPr>
          <w:rFonts w:cstheme="minorHAnsi"/>
        </w:rPr>
        <w:t xml:space="preserve"> tedesc</w:t>
      </w:r>
      <w:r w:rsidR="002908F7" w:rsidRPr="0056466F">
        <w:rPr>
          <w:rFonts w:cstheme="minorHAnsi"/>
        </w:rPr>
        <w:t>a</w:t>
      </w:r>
      <w:r w:rsidR="00AF0AA0" w:rsidRPr="0056466F">
        <w:rPr>
          <w:rFonts w:cstheme="minorHAnsi"/>
        </w:rPr>
        <w:t xml:space="preserve"> ci dimostra. </w:t>
      </w:r>
      <w:r w:rsidR="00A65447" w:rsidRPr="0056466F">
        <w:rPr>
          <w:rFonts w:cstheme="minorHAnsi"/>
        </w:rPr>
        <w:t>Infatti a</w:t>
      </w:r>
      <w:r w:rsidR="00AF0AA0" w:rsidRPr="0056466F">
        <w:rPr>
          <w:rFonts w:cstheme="minorHAnsi"/>
        </w:rPr>
        <w:t>ppare legittimo chiedersi perch</w:t>
      </w:r>
      <w:r w:rsidR="002908F7" w:rsidRPr="0056466F">
        <w:rPr>
          <w:rFonts w:cstheme="minorHAnsi"/>
        </w:rPr>
        <w:t>é</w:t>
      </w:r>
      <w:r w:rsidR="00AF0AA0" w:rsidRPr="0056466F">
        <w:rPr>
          <w:rFonts w:cstheme="minorHAnsi"/>
        </w:rPr>
        <w:t xml:space="preserve"> gli internisti non </w:t>
      </w:r>
      <w:r w:rsidR="00A65447" w:rsidRPr="0056466F">
        <w:rPr>
          <w:rFonts w:cstheme="minorHAnsi"/>
        </w:rPr>
        <w:t>possano essere</w:t>
      </w:r>
      <w:r w:rsidR="00AF0AA0" w:rsidRPr="0056466F">
        <w:rPr>
          <w:rFonts w:cstheme="minorHAnsi"/>
        </w:rPr>
        <w:t xml:space="preserve"> considerati </w:t>
      </w:r>
      <w:r w:rsidR="00863B23" w:rsidRPr="0056466F">
        <w:rPr>
          <w:rFonts w:cstheme="minorHAnsi"/>
        </w:rPr>
        <w:t>generalisti</w:t>
      </w:r>
      <w:r w:rsidR="00AF0AA0" w:rsidRPr="0056466F">
        <w:rPr>
          <w:rFonts w:cstheme="minorHAnsi"/>
        </w:rPr>
        <w:t xml:space="preserve"> e il </w:t>
      </w:r>
      <w:r w:rsidR="00A65447" w:rsidRPr="0056466F">
        <w:rPr>
          <w:rFonts w:cstheme="minorHAnsi"/>
        </w:rPr>
        <w:t>parallelismo</w:t>
      </w:r>
      <w:r w:rsidR="00AF0AA0" w:rsidRPr="0056466F">
        <w:rPr>
          <w:rFonts w:cstheme="minorHAnsi"/>
        </w:rPr>
        <w:t xml:space="preserve"> si </w:t>
      </w:r>
      <w:r w:rsidR="00863B23" w:rsidRPr="0056466F">
        <w:rPr>
          <w:rFonts w:cstheme="minorHAnsi"/>
        </w:rPr>
        <w:t>potrebbe</w:t>
      </w:r>
      <w:r w:rsidR="00AF0AA0" w:rsidRPr="0056466F">
        <w:rPr>
          <w:rFonts w:cstheme="minorHAnsi"/>
        </w:rPr>
        <w:t xml:space="preserve"> tranquillamente </w:t>
      </w:r>
      <w:r w:rsidR="00A65447" w:rsidRPr="0056466F">
        <w:rPr>
          <w:rFonts w:cstheme="minorHAnsi"/>
        </w:rPr>
        <w:t>estendere</w:t>
      </w:r>
      <w:r w:rsidR="00AF0AA0" w:rsidRPr="0056466F">
        <w:rPr>
          <w:rFonts w:cstheme="minorHAnsi"/>
        </w:rPr>
        <w:t xml:space="preserve"> a pediatri e geriatri per le </w:t>
      </w:r>
      <w:r w:rsidR="00CF5629" w:rsidRPr="0056466F">
        <w:rPr>
          <w:rFonts w:cstheme="minorHAnsi"/>
        </w:rPr>
        <w:t xml:space="preserve">rispettive </w:t>
      </w:r>
      <w:r w:rsidR="00AF0AA0" w:rsidRPr="0056466F">
        <w:rPr>
          <w:rFonts w:cstheme="minorHAnsi"/>
        </w:rPr>
        <w:t xml:space="preserve">classi di età </w:t>
      </w:r>
      <w:r w:rsidR="00CF5629" w:rsidRPr="0056466F">
        <w:rPr>
          <w:rFonts w:cstheme="minorHAnsi"/>
        </w:rPr>
        <w:t>di riferimento (cioè bambini e anziani)</w:t>
      </w:r>
      <w:r w:rsidR="00AF0AA0" w:rsidRPr="0056466F">
        <w:rPr>
          <w:rFonts w:cstheme="minorHAnsi"/>
        </w:rPr>
        <w:t>. Non essendo specializzati in sistemi e</w:t>
      </w:r>
      <w:r w:rsidR="00760520" w:rsidRPr="0056466F">
        <w:rPr>
          <w:rFonts w:cstheme="minorHAnsi"/>
        </w:rPr>
        <w:t>/o</w:t>
      </w:r>
      <w:r w:rsidR="00AF0AA0" w:rsidRPr="0056466F">
        <w:rPr>
          <w:rFonts w:cstheme="minorHAnsi"/>
        </w:rPr>
        <w:t xml:space="preserve"> organi </w:t>
      </w:r>
      <w:r w:rsidR="00A65447" w:rsidRPr="0056466F">
        <w:rPr>
          <w:rFonts w:cstheme="minorHAnsi"/>
        </w:rPr>
        <w:t>specifici</w:t>
      </w:r>
      <w:r w:rsidR="00AF0AA0" w:rsidRPr="0056466F">
        <w:rPr>
          <w:rFonts w:cstheme="minorHAnsi"/>
        </w:rPr>
        <w:t xml:space="preserve"> del corpo umano, tutti questi medici </w:t>
      </w:r>
      <w:r w:rsidR="00863B23" w:rsidRPr="0056466F">
        <w:rPr>
          <w:rFonts w:cstheme="minorHAnsi"/>
        </w:rPr>
        <w:t xml:space="preserve">sono potenzialmente </w:t>
      </w:r>
      <w:r w:rsidR="00AF0AA0" w:rsidRPr="0056466F">
        <w:rPr>
          <w:rFonts w:cstheme="minorHAnsi"/>
        </w:rPr>
        <w:t xml:space="preserve">generalisti in grado di fornire un’assistenza olistica ai propri pazienti. La vera innovazione sarebbe quella organizzativa di farli operare </w:t>
      </w:r>
      <w:r w:rsidR="00E873F1" w:rsidRPr="0056466F">
        <w:rPr>
          <w:rFonts w:cstheme="minorHAnsi"/>
        </w:rPr>
        <w:t xml:space="preserve">a tempo pieno </w:t>
      </w:r>
      <w:r w:rsidR="00395CAE" w:rsidRPr="0056466F">
        <w:rPr>
          <w:rFonts w:cstheme="minorHAnsi"/>
        </w:rPr>
        <w:t xml:space="preserve">anche </w:t>
      </w:r>
      <w:r w:rsidR="00AF0AA0" w:rsidRPr="0056466F">
        <w:rPr>
          <w:rFonts w:cstheme="minorHAnsi"/>
        </w:rPr>
        <w:t>ne</w:t>
      </w:r>
      <w:r w:rsidR="00E873F1" w:rsidRPr="0056466F">
        <w:rPr>
          <w:rFonts w:cstheme="minorHAnsi"/>
        </w:rPr>
        <w:t>lle strutture territoriali, e non solamente in quelle ospedaliere</w:t>
      </w:r>
      <w:r w:rsidR="00863B23" w:rsidRPr="0056466F">
        <w:rPr>
          <w:rFonts w:cstheme="minorHAnsi"/>
        </w:rPr>
        <w:t>; d</w:t>
      </w:r>
      <w:r w:rsidR="00E873F1" w:rsidRPr="0056466F">
        <w:rPr>
          <w:rFonts w:cstheme="minorHAnsi"/>
        </w:rPr>
        <w:t xml:space="preserve">opodiché, nulla vieta che possano alternarsi </w:t>
      </w:r>
      <w:r w:rsidR="00863B23" w:rsidRPr="0056466F">
        <w:rPr>
          <w:rFonts w:cstheme="minorHAnsi"/>
        </w:rPr>
        <w:t xml:space="preserve">nel corso della propria carriera </w:t>
      </w:r>
      <w:r w:rsidR="00E873F1" w:rsidRPr="0056466F">
        <w:rPr>
          <w:rFonts w:cstheme="minorHAnsi"/>
        </w:rPr>
        <w:t xml:space="preserve">nelle due tipologie di strutture anche in base alle proprie </w:t>
      </w:r>
      <w:r w:rsidR="00863B23" w:rsidRPr="0056466F">
        <w:rPr>
          <w:rFonts w:cstheme="minorHAnsi"/>
        </w:rPr>
        <w:t>scelte personali</w:t>
      </w:r>
      <w:r w:rsidR="003A0550" w:rsidRPr="0056466F">
        <w:rPr>
          <w:rFonts w:cstheme="minorHAnsi"/>
        </w:rPr>
        <w:t xml:space="preserve">, così contribuendo a favorire in modo </w:t>
      </w:r>
      <w:r w:rsidR="003A0550" w:rsidRPr="0056466F">
        <w:rPr>
          <w:rFonts w:cstheme="minorHAnsi"/>
        </w:rPr>
        <w:lastRenderedPageBreak/>
        <w:t>sistemico una reale integrazione fra assistenza primaria e secondaria.</w:t>
      </w:r>
    </w:p>
    <w:p w14:paraId="62CA5E79" w14:textId="77777777" w:rsidR="00CC3A5D" w:rsidRPr="0056466F" w:rsidRDefault="00E873F1" w:rsidP="000218E6">
      <w:pPr>
        <w:spacing w:line="360" w:lineRule="auto"/>
        <w:ind w:right="-1"/>
        <w:jc w:val="both"/>
        <w:rPr>
          <w:rFonts w:cstheme="minorHAnsi"/>
        </w:rPr>
      </w:pPr>
      <w:r w:rsidRPr="0056466F">
        <w:rPr>
          <w:rFonts w:cstheme="minorHAnsi"/>
        </w:rPr>
        <w:t xml:space="preserve">Concludendo, questi cambiamenti organizzativi radicali dovrebbero contribuire a rendere assai </w:t>
      </w:r>
      <w:r w:rsidRPr="0056466F">
        <w:rPr>
          <w:rFonts w:cstheme="minorHAnsi"/>
        </w:rPr>
        <w:t xml:space="preserve">meno problematiche </w:t>
      </w:r>
      <w:r w:rsidR="00863B23" w:rsidRPr="0056466F">
        <w:rPr>
          <w:rFonts w:cstheme="minorHAnsi"/>
        </w:rPr>
        <w:t xml:space="preserve">anche </w:t>
      </w:r>
      <w:r w:rsidRPr="0056466F">
        <w:rPr>
          <w:rFonts w:cstheme="minorHAnsi"/>
        </w:rPr>
        <w:t xml:space="preserve">le </w:t>
      </w:r>
      <w:r w:rsidR="00850135" w:rsidRPr="0056466F">
        <w:rPr>
          <w:rFonts w:cstheme="minorHAnsi"/>
        </w:rPr>
        <w:t>carenze attuali di MMG, un</w:t>
      </w:r>
      <w:r w:rsidR="00863B23" w:rsidRPr="0056466F">
        <w:rPr>
          <w:rFonts w:cstheme="minorHAnsi"/>
        </w:rPr>
        <w:t xml:space="preserve">a categoria </w:t>
      </w:r>
      <w:r w:rsidR="00850135" w:rsidRPr="0056466F">
        <w:rPr>
          <w:rFonts w:cstheme="minorHAnsi"/>
        </w:rPr>
        <w:t xml:space="preserve">non a caso in crisi in tutti i sistemi sanitari europei e forse anche </w:t>
      </w:r>
      <w:r w:rsidR="00863B23" w:rsidRPr="0056466F">
        <w:rPr>
          <w:rFonts w:cstheme="minorHAnsi"/>
        </w:rPr>
        <w:t xml:space="preserve">destinata a estinguersi </w:t>
      </w:r>
      <w:r w:rsidR="002E5F54" w:rsidRPr="0056466F">
        <w:rPr>
          <w:rFonts w:cstheme="minorHAnsi"/>
        </w:rPr>
        <w:t>nel</w:t>
      </w:r>
      <w:r w:rsidR="00850135" w:rsidRPr="0056466F">
        <w:rPr>
          <w:rFonts w:cstheme="minorHAnsi"/>
        </w:rPr>
        <w:t xml:space="preserve"> lungo </w:t>
      </w:r>
      <w:r w:rsidR="002E5F54" w:rsidRPr="0056466F">
        <w:rPr>
          <w:rFonts w:cstheme="minorHAnsi"/>
        </w:rPr>
        <w:t>periodo</w:t>
      </w:r>
      <w:r w:rsidR="00850135" w:rsidRPr="0056466F">
        <w:rPr>
          <w:rFonts w:cstheme="minorHAnsi"/>
        </w:rPr>
        <w:t>.</w:t>
      </w:r>
    </w:p>
    <w:sectPr w:rsidR="00CC3A5D" w:rsidRPr="0056466F" w:rsidSect="00867333">
      <w:endnotePr>
        <w:numFmt w:val="decimal"/>
      </w:endnotePr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97E7" w14:textId="77777777" w:rsidR="003A5440" w:rsidRDefault="003A5440" w:rsidP="005B7D13">
      <w:pPr>
        <w:spacing w:after="0" w:line="240" w:lineRule="auto"/>
      </w:pPr>
      <w:r>
        <w:separator/>
      </w:r>
    </w:p>
  </w:endnote>
  <w:endnote w:type="continuationSeparator" w:id="0">
    <w:p w14:paraId="6253D03B" w14:textId="77777777" w:rsidR="003A5440" w:rsidRDefault="003A5440" w:rsidP="005B7D13">
      <w:pPr>
        <w:spacing w:after="0" w:line="240" w:lineRule="auto"/>
      </w:pPr>
      <w:r>
        <w:continuationSeparator/>
      </w:r>
    </w:p>
  </w:endnote>
  <w:endnote w:id="1">
    <w:p w14:paraId="7F7409F8" w14:textId="77777777" w:rsidR="00145EFC" w:rsidRPr="00D609EB" w:rsidRDefault="00145EFC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Heyrman J. EURACT Educational Agenda. European Academy of Teachers in General Practice EURACT. Leuven 2005</w:t>
      </w:r>
    </w:p>
  </w:endnote>
  <w:endnote w:id="2">
    <w:p w14:paraId="21AF7A17" w14:textId="77777777" w:rsidR="00145EFC" w:rsidRPr="00D609EB" w:rsidRDefault="00145EFC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Samuelson M, Aarendonk D. Primary care at times of the economic crisis. Eur J Gen Pract. 2012;18(3):195-6.</w:t>
      </w:r>
    </w:p>
  </w:endnote>
  <w:endnote w:id="3">
    <w:p w14:paraId="63EB75BB" w14:textId="77777777" w:rsidR="00695A64" w:rsidRPr="00D609EB" w:rsidRDefault="00695A64" w:rsidP="00695A64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Cartier T, Bourgueil Y. France. In: Kringos DS, Boerma WGW, Hutchinson A, et al., editors. Building primary care in a changing Europe: Case studies [Internet]. Copenhagen (Denmark): European Observatory on Health Systems and Policies; 2015. (Observatory Studies Series, No. 40.) 9. Available from: https://www.ncbi.nlm.nih.gov/books/NBK459003/</w:t>
      </w:r>
    </w:p>
  </w:endnote>
  <w:endnote w:id="4">
    <w:p w14:paraId="5B107BAC" w14:textId="77777777" w:rsidR="007F2A5C" w:rsidRPr="00D609EB" w:rsidRDefault="007F2A5C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Chevreul K, Durand-Zaleski I, Bahrami SB, Hernández-Quevedo C, Mladovsky P. France: Health system review. Health Syst Transit. 2010;12(6):1-xxii.</w:t>
      </w:r>
    </w:p>
  </w:endnote>
  <w:endnote w:id="5">
    <w:p w14:paraId="22654F2D" w14:textId="77777777" w:rsidR="005B7879" w:rsidRPr="00D609EB" w:rsidRDefault="005B7879" w:rsidP="005B7879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Dourgnon P, Naiditch M. The preferred doctor scheme: a political reading of a French experiment of gate-keeping. Health Policy. 2010;94(2):129-34.</w:t>
      </w:r>
    </w:p>
  </w:endnote>
  <w:endnote w:id="6">
    <w:p w14:paraId="239B3516" w14:textId="77777777" w:rsidR="007F2A5C" w:rsidRPr="00D609EB" w:rsidRDefault="007F2A5C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Busse R, Blümel M, Knieps F, Bärnighausen T. Statutory health insurance in Germany: a health system shaped by 135 years of solidarity, self-governance, and competition. Lancet. 2017;390(10097):882-97.</w:t>
      </w:r>
    </w:p>
  </w:endnote>
  <w:endnote w:id="7">
    <w:p w14:paraId="14504843" w14:textId="77777777" w:rsidR="00BE2204" w:rsidRPr="00D609EB" w:rsidRDefault="00BE2204" w:rsidP="00BE2204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Mohammadibakhsh R, Aryankhesal A, Jafari M, Damari B. Family physician model in the health system of selected countries: A comparative study summary. J Educ Health Promot. 2020;9:160.</w:t>
      </w:r>
    </w:p>
  </w:endnote>
  <w:endnote w:id="8">
    <w:p w14:paraId="66F0FFD0" w14:textId="77777777" w:rsidR="00F06BA4" w:rsidRPr="00D609EB" w:rsidRDefault="00F06BA4" w:rsidP="00F06BA4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Simic D, Wilm S, Redaèlli M. Germany. In: Kringos DS, Boerma WGW, Hutchinson A, et al., editors. Building primary care in a changing Europe: Case studies [Internet]. Copenhagen (Denmark): European Observatory on Health Systems and Policies; 2015. (Observatory Studies Series, No. 40.) 10. Available from: https://www.ncbi.nlm.nih.gov/books/NBK459004/</w:t>
      </w:r>
    </w:p>
  </w:endnote>
  <w:endnote w:id="9">
    <w:p w14:paraId="4692C7B9" w14:textId="77777777" w:rsidR="006A6A47" w:rsidRPr="00D609EB" w:rsidRDefault="006A6A47">
      <w:pPr>
        <w:pStyle w:val="Testonotadichiusura"/>
        <w:rPr>
          <w:i/>
          <w:color w:val="808080" w:themeColor="background1" w:themeShade="80"/>
          <w:lang w:val="en-US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</w:rPr>
        <w:t xml:space="preserve"> Bernal-Delgado E, Garcia-Armesto S, Oliva J, et al. </w:t>
      </w:r>
      <w:r w:rsidRPr="00D609EB">
        <w:rPr>
          <w:i/>
          <w:color w:val="808080" w:themeColor="background1" w:themeShade="80"/>
          <w:lang w:val="en-GB"/>
        </w:rPr>
        <w:t xml:space="preserve">Spain: Health System Review. Health Syst Transit. </w:t>
      </w:r>
      <w:r w:rsidRPr="00D609EB">
        <w:rPr>
          <w:i/>
          <w:color w:val="808080" w:themeColor="background1" w:themeShade="80"/>
          <w:lang w:val="en-US"/>
        </w:rPr>
        <w:t>2018;20(2):1-179.</w:t>
      </w:r>
    </w:p>
  </w:endnote>
  <w:endnote w:id="10">
    <w:p w14:paraId="0804D309" w14:textId="77777777" w:rsidR="00F73919" w:rsidRPr="00D609EB" w:rsidRDefault="00F73919" w:rsidP="00F73919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US"/>
        </w:rPr>
        <w:t xml:space="preserve"> Dedeu T, Bolibar B, Gené J, et al. </w:t>
      </w:r>
      <w:r w:rsidRPr="00D609EB">
        <w:rPr>
          <w:i/>
          <w:color w:val="808080" w:themeColor="background1" w:themeShade="80"/>
          <w:lang w:val="en-GB"/>
        </w:rPr>
        <w:t>Spain. In: Kringos DS, Boerma WGW, Hutchinson A, et al., editors. Building primary care in a changing Europe: Case studies [Internet]. Copenhagen (Denmark): European Observatory on Health Systems and Policies; 2015. (Observatory Studies Series, No. 40.) 27. Available from: https://www.ncbi.nlm.nih.gov/books/NBK459029/</w:t>
      </w:r>
    </w:p>
  </w:endnote>
  <w:endnote w:id="11">
    <w:p w14:paraId="3C20B70B" w14:textId="77777777" w:rsidR="003B3141" w:rsidRPr="00D609EB" w:rsidRDefault="003B3141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</w:t>
      </w:r>
      <w:r w:rsidR="00D364F8" w:rsidRPr="00D609EB">
        <w:rPr>
          <w:rFonts w:cstheme="minorHAnsi"/>
          <w:i/>
          <w:color w:val="808080" w:themeColor="background1" w:themeShade="80"/>
          <w:shd w:val="clear" w:color="auto" w:fill="FFFFFF"/>
          <w:lang w:val="en-GB"/>
        </w:rPr>
        <w:t>Garattini L, Badinella Martini M, Zanetti M. The Italian NHS at regional level: same in theory, different in practice. Eur J Health Econ. 2022;23(1):1-5.</w:t>
      </w:r>
    </w:p>
  </w:endnote>
  <w:endnote w:id="12">
    <w:p w14:paraId="4E1AF25E" w14:textId="77777777" w:rsidR="00B844C0" w:rsidRPr="00D609EB" w:rsidRDefault="00B844C0" w:rsidP="00B844C0">
      <w:pPr>
        <w:pStyle w:val="Testonotadichiusura"/>
        <w:rPr>
          <w:rFonts w:cstheme="minorHAnsi"/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</w:t>
      </w:r>
      <w:r w:rsidRPr="00D609EB">
        <w:rPr>
          <w:rFonts w:cstheme="minorHAnsi"/>
          <w:i/>
          <w:color w:val="808080" w:themeColor="background1" w:themeShade="80"/>
          <w:shd w:val="clear" w:color="auto" w:fill="FCFCFC"/>
          <w:lang w:val="en-GB"/>
        </w:rPr>
        <w:t>Garattini L, Curto A, Freemantle N. Access to primary care in Italy: time for a shake-up? Eur J Health Econ. 2016;17(2):113–6.</w:t>
      </w:r>
    </w:p>
  </w:endnote>
  <w:endnote w:id="13">
    <w:p w14:paraId="7AD0E406" w14:textId="77777777" w:rsidR="00A2294C" w:rsidRPr="00D609EB" w:rsidRDefault="00A2294C">
      <w:pPr>
        <w:pStyle w:val="Testonotadichiusura"/>
        <w:rPr>
          <w:i/>
          <w:color w:val="808080" w:themeColor="background1" w:themeShade="80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Göktaş O. Family Medicine Practice in Italy. </w:t>
      </w:r>
      <w:r w:rsidRPr="00D609EB">
        <w:rPr>
          <w:i/>
          <w:color w:val="808080" w:themeColor="background1" w:themeShade="80"/>
        </w:rPr>
        <w:t>SM J Fam Med. 2017;1(2):1013.</w:t>
      </w:r>
    </w:p>
  </w:endnote>
  <w:endnote w:id="14">
    <w:p w14:paraId="3AC8BF41" w14:textId="77777777" w:rsidR="00D82670" w:rsidRPr="00D609EB" w:rsidRDefault="00D82670" w:rsidP="00D82670">
      <w:pPr>
        <w:pStyle w:val="Testonotadichiusura"/>
        <w:rPr>
          <w:i/>
          <w:color w:val="808080" w:themeColor="background1" w:themeShade="80"/>
          <w:lang w:val="en-US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</w:rPr>
        <w:t xml:space="preserve"> </w:t>
      </w:r>
      <w:r w:rsidR="00F41AE3" w:rsidRPr="00D609EB">
        <w:rPr>
          <w:rFonts w:cstheme="minorHAnsi"/>
          <w:i/>
          <w:color w:val="808080" w:themeColor="background1" w:themeShade="80"/>
          <w:shd w:val="clear" w:color="auto" w:fill="FFFFFF"/>
        </w:rPr>
        <w:t xml:space="preserve">Badinella Martini M, Nobili A, Garattini L. Il mosaico europeo dei programmi di formazione specialistica in medicina generale. </w:t>
      </w:r>
      <w:r w:rsidR="00F41AE3" w:rsidRPr="00D609EB">
        <w:rPr>
          <w:rFonts w:cstheme="minorHAnsi"/>
          <w:i/>
          <w:color w:val="808080" w:themeColor="background1" w:themeShade="80"/>
          <w:shd w:val="clear" w:color="auto" w:fill="FFFFFF"/>
          <w:lang w:val="en-US"/>
        </w:rPr>
        <w:t>Recenti Prog Med. 2022;113(10):583-6.</w:t>
      </w:r>
    </w:p>
  </w:endnote>
  <w:endnote w:id="15">
    <w:p w14:paraId="425DEADE" w14:textId="77777777" w:rsidR="00D05A5B" w:rsidRPr="00D609EB" w:rsidRDefault="00D05A5B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</w:t>
      </w:r>
      <w:r w:rsidR="00080D42" w:rsidRPr="00D609EB">
        <w:rPr>
          <w:rFonts w:cstheme="minorHAnsi"/>
          <w:i/>
          <w:color w:val="808080" w:themeColor="background1" w:themeShade="80"/>
          <w:shd w:val="clear" w:color="auto" w:fill="FFFFFF"/>
          <w:lang w:val="en-GB"/>
        </w:rPr>
        <w:t>Garattini L, Padula A. Competition in health markets: is something rotten? J R Soc Med. 2019;112(1):6-10.</w:t>
      </w:r>
    </w:p>
  </w:endnote>
  <w:endnote w:id="16">
    <w:p w14:paraId="280820B7" w14:textId="77777777" w:rsidR="008F60A0" w:rsidRPr="00D609EB" w:rsidRDefault="008F60A0">
      <w:pPr>
        <w:pStyle w:val="Testonotadichiusura"/>
        <w:rPr>
          <w:i/>
          <w:color w:val="808080" w:themeColor="background1" w:themeShade="80"/>
          <w:lang w:val="en-GB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</w:t>
      </w:r>
      <w:r w:rsidRPr="00D609EB">
        <w:rPr>
          <w:rFonts w:cstheme="minorHAnsi"/>
          <w:i/>
          <w:color w:val="808080" w:themeColor="background1" w:themeShade="80"/>
          <w:shd w:val="clear" w:color="auto" w:fill="FFFFFF"/>
          <w:lang w:val="en-GB"/>
        </w:rPr>
        <w:t>Garattini L, Zanetti M, Freemantle N. The Italian NHS: What Lessons to Draw from COVID-19? Appl Health Econ Health Policy. 2020;18(4):463-6.</w:t>
      </w:r>
    </w:p>
  </w:endnote>
  <w:endnote w:id="17">
    <w:p w14:paraId="5ADBCCB1" w14:textId="77777777" w:rsidR="00F70E86" w:rsidRPr="00D609EB" w:rsidRDefault="00F70E86">
      <w:pPr>
        <w:pStyle w:val="Testonotadichiusura"/>
        <w:rPr>
          <w:i/>
          <w:color w:val="808080" w:themeColor="background1" w:themeShade="80"/>
        </w:rPr>
      </w:pPr>
      <w:r w:rsidRPr="00D609EB">
        <w:rPr>
          <w:rStyle w:val="Rimandonotadichiusura"/>
          <w:i/>
          <w:color w:val="808080" w:themeColor="background1" w:themeShade="80"/>
        </w:rPr>
        <w:endnoteRef/>
      </w:r>
      <w:r w:rsidRPr="00D609EB">
        <w:rPr>
          <w:i/>
          <w:color w:val="808080" w:themeColor="background1" w:themeShade="80"/>
          <w:lang w:val="en-GB"/>
        </w:rPr>
        <w:t xml:space="preserve"> </w:t>
      </w:r>
      <w:r w:rsidRPr="00D609EB">
        <w:rPr>
          <w:rFonts w:cstheme="minorHAnsi"/>
          <w:i/>
          <w:color w:val="808080" w:themeColor="background1" w:themeShade="80"/>
          <w:shd w:val="clear" w:color="auto" w:fill="FFFFFF"/>
          <w:lang w:val="en-GB"/>
        </w:rPr>
        <w:t>Garattini L, Badinella Martini M, Freemantle N, Nobili A. Integrated care in a National Health Service: better horizontal than vertical for general practice? Fam Pract. 2022 doi: 10.1093/fampra/cmac046.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E90A5" w14:textId="77777777" w:rsidR="0013711C" w:rsidRDefault="00137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18468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303CF494" w14:textId="17D7DF37" w:rsidR="0013711C" w:rsidRDefault="001371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F157E5F" w14:textId="77777777" w:rsidR="0013711C" w:rsidRDefault="001371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5951" w14:textId="77777777" w:rsidR="0013711C" w:rsidRDefault="00137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395F" w14:textId="77777777" w:rsidR="003A5440" w:rsidRDefault="003A5440" w:rsidP="005B7D13">
      <w:pPr>
        <w:spacing w:after="0" w:line="240" w:lineRule="auto"/>
      </w:pPr>
      <w:r>
        <w:separator/>
      </w:r>
    </w:p>
  </w:footnote>
  <w:footnote w:type="continuationSeparator" w:id="0">
    <w:p w14:paraId="729400F3" w14:textId="77777777" w:rsidR="003A5440" w:rsidRDefault="003A5440" w:rsidP="005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D54F" w14:textId="77777777" w:rsidR="0013711C" w:rsidRDefault="00137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38B4" w14:textId="77777777" w:rsidR="0013711C" w:rsidRDefault="001371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0ECD" w14:textId="77777777" w:rsidR="0013711C" w:rsidRDefault="001371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9E"/>
    <w:rsid w:val="00004CCE"/>
    <w:rsid w:val="000137E5"/>
    <w:rsid w:val="00016778"/>
    <w:rsid w:val="00017DDB"/>
    <w:rsid w:val="000218E6"/>
    <w:rsid w:val="00024854"/>
    <w:rsid w:val="0002758D"/>
    <w:rsid w:val="00035389"/>
    <w:rsid w:val="00056AC8"/>
    <w:rsid w:val="0006046B"/>
    <w:rsid w:val="000631BF"/>
    <w:rsid w:val="000633EE"/>
    <w:rsid w:val="00074F9D"/>
    <w:rsid w:val="000775A8"/>
    <w:rsid w:val="00080D42"/>
    <w:rsid w:val="00081324"/>
    <w:rsid w:val="0008484A"/>
    <w:rsid w:val="00094528"/>
    <w:rsid w:val="000950D9"/>
    <w:rsid w:val="0009715F"/>
    <w:rsid w:val="000A1A7A"/>
    <w:rsid w:val="000B41F1"/>
    <w:rsid w:val="000C3539"/>
    <w:rsid w:val="000C3C88"/>
    <w:rsid w:val="000C45BF"/>
    <w:rsid w:val="000C5247"/>
    <w:rsid w:val="000E14C0"/>
    <w:rsid w:val="000E1F41"/>
    <w:rsid w:val="000F3562"/>
    <w:rsid w:val="000F4800"/>
    <w:rsid w:val="000F5BD3"/>
    <w:rsid w:val="000F7A72"/>
    <w:rsid w:val="001124AE"/>
    <w:rsid w:val="001130A3"/>
    <w:rsid w:val="00120366"/>
    <w:rsid w:val="001218D2"/>
    <w:rsid w:val="001267D7"/>
    <w:rsid w:val="001340D5"/>
    <w:rsid w:val="00134135"/>
    <w:rsid w:val="001368B6"/>
    <w:rsid w:val="001370AC"/>
    <w:rsid w:val="0013711C"/>
    <w:rsid w:val="00144FC4"/>
    <w:rsid w:val="00145EFC"/>
    <w:rsid w:val="00146D5C"/>
    <w:rsid w:val="00155A0E"/>
    <w:rsid w:val="001655DC"/>
    <w:rsid w:val="001723FF"/>
    <w:rsid w:val="001730B3"/>
    <w:rsid w:val="00174180"/>
    <w:rsid w:val="0017648E"/>
    <w:rsid w:val="001811F7"/>
    <w:rsid w:val="0018461F"/>
    <w:rsid w:val="00184CC9"/>
    <w:rsid w:val="00197D1D"/>
    <w:rsid w:val="001A2273"/>
    <w:rsid w:val="001A3998"/>
    <w:rsid w:val="001A400D"/>
    <w:rsid w:val="001B79E4"/>
    <w:rsid w:val="001C032C"/>
    <w:rsid w:val="001C19B9"/>
    <w:rsid w:val="001C3823"/>
    <w:rsid w:val="001C5F40"/>
    <w:rsid w:val="001C6BF3"/>
    <w:rsid w:val="001D2343"/>
    <w:rsid w:val="001E00C3"/>
    <w:rsid w:val="001E2840"/>
    <w:rsid w:val="001E296D"/>
    <w:rsid w:val="001E74F9"/>
    <w:rsid w:val="001F3C27"/>
    <w:rsid w:val="00200945"/>
    <w:rsid w:val="00205211"/>
    <w:rsid w:val="002106ED"/>
    <w:rsid w:val="00210AFF"/>
    <w:rsid w:val="00210CA9"/>
    <w:rsid w:val="0021109E"/>
    <w:rsid w:val="002139D4"/>
    <w:rsid w:val="00231EE3"/>
    <w:rsid w:val="002331F5"/>
    <w:rsid w:val="00233D52"/>
    <w:rsid w:val="00235257"/>
    <w:rsid w:val="00243BCA"/>
    <w:rsid w:val="002459A5"/>
    <w:rsid w:val="002644EF"/>
    <w:rsid w:val="00270BC6"/>
    <w:rsid w:val="00284190"/>
    <w:rsid w:val="0028425A"/>
    <w:rsid w:val="00284F6F"/>
    <w:rsid w:val="00287615"/>
    <w:rsid w:val="002908F7"/>
    <w:rsid w:val="00293807"/>
    <w:rsid w:val="002A435B"/>
    <w:rsid w:val="002B303A"/>
    <w:rsid w:val="002B3EA9"/>
    <w:rsid w:val="002B4A6D"/>
    <w:rsid w:val="002C4752"/>
    <w:rsid w:val="002C4C65"/>
    <w:rsid w:val="002D0829"/>
    <w:rsid w:val="002D23FD"/>
    <w:rsid w:val="002D61C5"/>
    <w:rsid w:val="002E5F54"/>
    <w:rsid w:val="002E647B"/>
    <w:rsid w:val="002F1CB1"/>
    <w:rsid w:val="00302EEB"/>
    <w:rsid w:val="00320617"/>
    <w:rsid w:val="003247B3"/>
    <w:rsid w:val="0034797B"/>
    <w:rsid w:val="00351168"/>
    <w:rsid w:val="00351AA8"/>
    <w:rsid w:val="00361153"/>
    <w:rsid w:val="0036678D"/>
    <w:rsid w:val="003673B0"/>
    <w:rsid w:val="003900D3"/>
    <w:rsid w:val="003910A2"/>
    <w:rsid w:val="00395CAE"/>
    <w:rsid w:val="003A0550"/>
    <w:rsid w:val="003A3A22"/>
    <w:rsid w:val="003A5440"/>
    <w:rsid w:val="003B13AA"/>
    <w:rsid w:val="003B2AAB"/>
    <w:rsid w:val="003B3141"/>
    <w:rsid w:val="003B77BC"/>
    <w:rsid w:val="003C09F1"/>
    <w:rsid w:val="003C1ADD"/>
    <w:rsid w:val="003C22B8"/>
    <w:rsid w:val="003C2CA6"/>
    <w:rsid w:val="003D4D35"/>
    <w:rsid w:val="003E358B"/>
    <w:rsid w:val="003F28E5"/>
    <w:rsid w:val="003F58FD"/>
    <w:rsid w:val="004039E2"/>
    <w:rsid w:val="004075A3"/>
    <w:rsid w:val="00413444"/>
    <w:rsid w:val="0041531E"/>
    <w:rsid w:val="00415448"/>
    <w:rsid w:val="004216B7"/>
    <w:rsid w:val="00421A3A"/>
    <w:rsid w:val="0042294D"/>
    <w:rsid w:val="00435B8A"/>
    <w:rsid w:val="00436F18"/>
    <w:rsid w:val="00452A1A"/>
    <w:rsid w:val="004533DC"/>
    <w:rsid w:val="00456A3A"/>
    <w:rsid w:val="00457EFF"/>
    <w:rsid w:val="00460E7C"/>
    <w:rsid w:val="004662FC"/>
    <w:rsid w:val="00476DE9"/>
    <w:rsid w:val="0048453B"/>
    <w:rsid w:val="00491E31"/>
    <w:rsid w:val="004973F7"/>
    <w:rsid w:val="004A40F4"/>
    <w:rsid w:val="004B796B"/>
    <w:rsid w:val="004C1AE0"/>
    <w:rsid w:val="004C4ADE"/>
    <w:rsid w:val="004C50BB"/>
    <w:rsid w:val="004C5656"/>
    <w:rsid w:val="004C58C2"/>
    <w:rsid w:val="004E6120"/>
    <w:rsid w:val="004F1861"/>
    <w:rsid w:val="004F57AB"/>
    <w:rsid w:val="004F642F"/>
    <w:rsid w:val="004F6773"/>
    <w:rsid w:val="00500B6D"/>
    <w:rsid w:val="00502612"/>
    <w:rsid w:val="00506873"/>
    <w:rsid w:val="00515270"/>
    <w:rsid w:val="00523EE9"/>
    <w:rsid w:val="00536344"/>
    <w:rsid w:val="00540C84"/>
    <w:rsid w:val="00547296"/>
    <w:rsid w:val="00551005"/>
    <w:rsid w:val="00551F9C"/>
    <w:rsid w:val="005625DA"/>
    <w:rsid w:val="0056466F"/>
    <w:rsid w:val="00564F44"/>
    <w:rsid w:val="00571A6F"/>
    <w:rsid w:val="005742FD"/>
    <w:rsid w:val="00575552"/>
    <w:rsid w:val="005759CE"/>
    <w:rsid w:val="005847E0"/>
    <w:rsid w:val="005857C3"/>
    <w:rsid w:val="00585EC4"/>
    <w:rsid w:val="00587E69"/>
    <w:rsid w:val="00590A40"/>
    <w:rsid w:val="00593952"/>
    <w:rsid w:val="00597C31"/>
    <w:rsid w:val="005A5BF8"/>
    <w:rsid w:val="005B0641"/>
    <w:rsid w:val="005B3108"/>
    <w:rsid w:val="005B3747"/>
    <w:rsid w:val="005B7879"/>
    <w:rsid w:val="005B7D13"/>
    <w:rsid w:val="005C3379"/>
    <w:rsid w:val="005C51DF"/>
    <w:rsid w:val="005D0921"/>
    <w:rsid w:val="005D4EA2"/>
    <w:rsid w:val="005D642D"/>
    <w:rsid w:val="005D71CB"/>
    <w:rsid w:val="005E6A0F"/>
    <w:rsid w:val="005E7256"/>
    <w:rsid w:val="005E7391"/>
    <w:rsid w:val="005F10CB"/>
    <w:rsid w:val="005F1951"/>
    <w:rsid w:val="00603137"/>
    <w:rsid w:val="00614EF4"/>
    <w:rsid w:val="0061664D"/>
    <w:rsid w:val="00625956"/>
    <w:rsid w:val="00632E03"/>
    <w:rsid w:val="00647D7B"/>
    <w:rsid w:val="00651550"/>
    <w:rsid w:val="00657035"/>
    <w:rsid w:val="00661BB7"/>
    <w:rsid w:val="00662E06"/>
    <w:rsid w:val="0066365A"/>
    <w:rsid w:val="00664332"/>
    <w:rsid w:val="0066519E"/>
    <w:rsid w:val="00666368"/>
    <w:rsid w:val="00666751"/>
    <w:rsid w:val="00666EE0"/>
    <w:rsid w:val="00667821"/>
    <w:rsid w:val="00670F38"/>
    <w:rsid w:val="006717C2"/>
    <w:rsid w:val="0067273B"/>
    <w:rsid w:val="00692A78"/>
    <w:rsid w:val="00692ED8"/>
    <w:rsid w:val="006955A9"/>
    <w:rsid w:val="00695A64"/>
    <w:rsid w:val="00695E25"/>
    <w:rsid w:val="006A4EFE"/>
    <w:rsid w:val="006A6A47"/>
    <w:rsid w:val="006C1A67"/>
    <w:rsid w:val="006C35AC"/>
    <w:rsid w:val="006C53DC"/>
    <w:rsid w:val="006D40DF"/>
    <w:rsid w:val="006D5125"/>
    <w:rsid w:val="006D79C3"/>
    <w:rsid w:val="006E0F3A"/>
    <w:rsid w:val="006E45B5"/>
    <w:rsid w:val="006E54AD"/>
    <w:rsid w:val="006E7D65"/>
    <w:rsid w:val="006E7E87"/>
    <w:rsid w:val="006F2B1D"/>
    <w:rsid w:val="006F49A6"/>
    <w:rsid w:val="00704124"/>
    <w:rsid w:val="00705E08"/>
    <w:rsid w:val="00720423"/>
    <w:rsid w:val="00722230"/>
    <w:rsid w:val="00723065"/>
    <w:rsid w:val="007232EA"/>
    <w:rsid w:val="00723F3F"/>
    <w:rsid w:val="0072609A"/>
    <w:rsid w:val="00731889"/>
    <w:rsid w:val="007371C5"/>
    <w:rsid w:val="0074509A"/>
    <w:rsid w:val="0075418A"/>
    <w:rsid w:val="00755FED"/>
    <w:rsid w:val="00760520"/>
    <w:rsid w:val="007611E4"/>
    <w:rsid w:val="0077332C"/>
    <w:rsid w:val="00776E65"/>
    <w:rsid w:val="007774B2"/>
    <w:rsid w:val="00781A5D"/>
    <w:rsid w:val="00791881"/>
    <w:rsid w:val="007A3778"/>
    <w:rsid w:val="007A3978"/>
    <w:rsid w:val="007B025A"/>
    <w:rsid w:val="007B1DED"/>
    <w:rsid w:val="007B20F0"/>
    <w:rsid w:val="007B47C9"/>
    <w:rsid w:val="007C0F1F"/>
    <w:rsid w:val="007C1248"/>
    <w:rsid w:val="007C2799"/>
    <w:rsid w:val="007C6490"/>
    <w:rsid w:val="007C6D36"/>
    <w:rsid w:val="007D5D7B"/>
    <w:rsid w:val="007E615D"/>
    <w:rsid w:val="007F2A5C"/>
    <w:rsid w:val="007F3407"/>
    <w:rsid w:val="007F4672"/>
    <w:rsid w:val="0080199F"/>
    <w:rsid w:val="00805AD6"/>
    <w:rsid w:val="00806EAF"/>
    <w:rsid w:val="008071AF"/>
    <w:rsid w:val="008100CB"/>
    <w:rsid w:val="00813C29"/>
    <w:rsid w:val="0081612D"/>
    <w:rsid w:val="008173E8"/>
    <w:rsid w:val="008267D3"/>
    <w:rsid w:val="0083035C"/>
    <w:rsid w:val="0083120E"/>
    <w:rsid w:val="0083618D"/>
    <w:rsid w:val="008374F0"/>
    <w:rsid w:val="00841BC2"/>
    <w:rsid w:val="00850135"/>
    <w:rsid w:val="0085303E"/>
    <w:rsid w:val="00853781"/>
    <w:rsid w:val="008576B9"/>
    <w:rsid w:val="00863B23"/>
    <w:rsid w:val="00867333"/>
    <w:rsid w:val="00867DDC"/>
    <w:rsid w:val="0087121C"/>
    <w:rsid w:val="008764FE"/>
    <w:rsid w:val="00876763"/>
    <w:rsid w:val="00877A5B"/>
    <w:rsid w:val="00877FD2"/>
    <w:rsid w:val="00885CBC"/>
    <w:rsid w:val="008878C3"/>
    <w:rsid w:val="008928D7"/>
    <w:rsid w:val="00892B6A"/>
    <w:rsid w:val="00897D15"/>
    <w:rsid w:val="008A67A6"/>
    <w:rsid w:val="008B4322"/>
    <w:rsid w:val="008B4556"/>
    <w:rsid w:val="008B57A1"/>
    <w:rsid w:val="008B5D7F"/>
    <w:rsid w:val="008C13C2"/>
    <w:rsid w:val="008C7344"/>
    <w:rsid w:val="008D2DBE"/>
    <w:rsid w:val="008D431A"/>
    <w:rsid w:val="008F0B7F"/>
    <w:rsid w:val="008F4A29"/>
    <w:rsid w:val="008F60A0"/>
    <w:rsid w:val="009003B0"/>
    <w:rsid w:val="00903A29"/>
    <w:rsid w:val="00905F52"/>
    <w:rsid w:val="0091224A"/>
    <w:rsid w:val="00913012"/>
    <w:rsid w:val="00920779"/>
    <w:rsid w:val="00933DE2"/>
    <w:rsid w:val="00933EBA"/>
    <w:rsid w:val="009346B0"/>
    <w:rsid w:val="009365F8"/>
    <w:rsid w:val="0094220B"/>
    <w:rsid w:val="00946BC2"/>
    <w:rsid w:val="009533FC"/>
    <w:rsid w:val="00964939"/>
    <w:rsid w:val="00965194"/>
    <w:rsid w:val="0097621C"/>
    <w:rsid w:val="009826A6"/>
    <w:rsid w:val="009842D4"/>
    <w:rsid w:val="009847EC"/>
    <w:rsid w:val="00990430"/>
    <w:rsid w:val="00990C4C"/>
    <w:rsid w:val="00994B0B"/>
    <w:rsid w:val="009A1346"/>
    <w:rsid w:val="009B05ED"/>
    <w:rsid w:val="009B254E"/>
    <w:rsid w:val="009B5B40"/>
    <w:rsid w:val="009C0CB6"/>
    <w:rsid w:val="009C6106"/>
    <w:rsid w:val="009D263F"/>
    <w:rsid w:val="009D28FF"/>
    <w:rsid w:val="009D4B4B"/>
    <w:rsid w:val="009E3EE4"/>
    <w:rsid w:val="009F0438"/>
    <w:rsid w:val="00A0575F"/>
    <w:rsid w:val="00A11297"/>
    <w:rsid w:val="00A11B57"/>
    <w:rsid w:val="00A120D8"/>
    <w:rsid w:val="00A167A0"/>
    <w:rsid w:val="00A2294C"/>
    <w:rsid w:val="00A231F5"/>
    <w:rsid w:val="00A25C99"/>
    <w:rsid w:val="00A318CE"/>
    <w:rsid w:val="00A331AE"/>
    <w:rsid w:val="00A33951"/>
    <w:rsid w:val="00A442B2"/>
    <w:rsid w:val="00A46162"/>
    <w:rsid w:val="00A46846"/>
    <w:rsid w:val="00A56FB6"/>
    <w:rsid w:val="00A65447"/>
    <w:rsid w:val="00A72807"/>
    <w:rsid w:val="00A823C9"/>
    <w:rsid w:val="00A84D1E"/>
    <w:rsid w:val="00A85ACE"/>
    <w:rsid w:val="00A86C27"/>
    <w:rsid w:val="00A86CCE"/>
    <w:rsid w:val="00A87AED"/>
    <w:rsid w:val="00A9097D"/>
    <w:rsid w:val="00AA10E4"/>
    <w:rsid w:val="00AA2ED3"/>
    <w:rsid w:val="00AA403C"/>
    <w:rsid w:val="00AB3F82"/>
    <w:rsid w:val="00AB5C0A"/>
    <w:rsid w:val="00AC0D50"/>
    <w:rsid w:val="00AC44BA"/>
    <w:rsid w:val="00AC5B17"/>
    <w:rsid w:val="00AD1DFE"/>
    <w:rsid w:val="00AD214A"/>
    <w:rsid w:val="00AD445E"/>
    <w:rsid w:val="00AD596B"/>
    <w:rsid w:val="00AD6A05"/>
    <w:rsid w:val="00AD6B74"/>
    <w:rsid w:val="00AD733F"/>
    <w:rsid w:val="00AE7562"/>
    <w:rsid w:val="00AF0AA0"/>
    <w:rsid w:val="00AF2E68"/>
    <w:rsid w:val="00AF6E84"/>
    <w:rsid w:val="00B01940"/>
    <w:rsid w:val="00B048CB"/>
    <w:rsid w:val="00B062A1"/>
    <w:rsid w:val="00B12F69"/>
    <w:rsid w:val="00B14770"/>
    <w:rsid w:val="00B24517"/>
    <w:rsid w:val="00B25144"/>
    <w:rsid w:val="00B327A4"/>
    <w:rsid w:val="00B50A04"/>
    <w:rsid w:val="00B512A7"/>
    <w:rsid w:val="00B549BC"/>
    <w:rsid w:val="00B5602D"/>
    <w:rsid w:val="00B57430"/>
    <w:rsid w:val="00B65D2E"/>
    <w:rsid w:val="00B71CD5"/>
    <w:rsid w:val="00B71DF9"/>
    <w:rsid w:val="00B7451C"/>
    <w:rsid w:val="00B76274"/>
    <w:rsid w:val="00B805DA"/>
    <w:rsid w:val="00B81A15"/>
    <w:rsid w:val="00B844C0"/>
    <w:rsid w:val="00B858B9"/>
    <w:rsid w:val="00B92B58"/>
    <w:rsid w:val="00B93112"/>
    <w:rsid w:val="00B96DD7"/>
    <w:rsid w:val="00BA007B"/>
    <w:rsid w:val="00BA4C82"/>
    <w:rsid w:val="00BA51AA"/>
    <w:rsid w:val="00BB1AC3"/>
    <w:rsid w:val="00BC4A2F"/>
    <w:rsid w:val="00BD1D26"/>
    <w:rsid w:val="00BE2204"/>
    <w:rsid w:val="00BE4F44"/>
    <w:rsid w:val="00C0510C"/>
    <w:rsid w:val="00C1583A"/>
    <w:rsid w:val="00C255FB"/>
    <w:rsid w:val="00C27F79"/>
    <w:rsid w:val="00C3059D"/>
    <w:rsid w:val="00C31303"/>
    <w:rsid w:val="00C43506"/>
    <w:rsid w:val="00C4601F"/>
    <w:rsid w:val="00C476AC"/>
    <w:rsid w:val="00C479D6"/>
    <w:rsid w:val="00C50075"/>
    <w:rsid w:val="00C512EC"/>
    <w:rsid w:val="00C5523B"/>
    <w:rsid w:val="00C6226B"/>
    <w:rsid w:val="00C6232B"/>
    <w:rsid w:val="00C637B0"/>
    <w:rsid w:val="00C64B52"/>
    <w:rsid w:val="00C67385"/>
    <w:rsid w:val="00C67F6D"/>
    <w:rsid w:val="00C71D89"/>
    <w:rsid w:val="00C75E3C"/>
    <w:rsid w:val="00C856B2"/>
    <w:rsid w:val="00C9489D"/>
    <w:rsid w:val="00C96EA0"/>
    <w:rsid w:val="00CA77DF"/>
    <w:rsid w:val="00CA78E9"/>
    <w:rsid w:val="00CB0905"/>
    <w:rsid w:val="00CC3A5D"/>
    <w:rsid w:val="00CC4A70"/>
    <w:rsid w:val="00CC55B1"/>
    <w:rsid w:val="00CC67B9"/>
    <w:rsid w:val="00CD06F1"/>
    <w:rsid w:val="00CD156A"/>
    <w:rsid w:val="00CD3079"/>
    <w:rsid w:val="00CD45E2"/>
    <w:rsid w:val="00CE5510"/>
    <w:rsid w:val="00CE6036"/>
    <w:rsid w:val="00CE690E"/>
    <w:rsid w:val="00CE7A7A"/>
    <w:rsid w:val="00CF04BB"/>
    <w:rsid w:val="00CF30CD"/>
    <w:rsid w:val="00CF5629"/>
    <w:rsid w:val="00CF5F49"/>
    <w:rsid w:val="00CF6D4B"/>
    <w:rsid w:val="00D05A5B"/>
    <w:rsid w:val="00D120D5"/>
    <w:rsid w:val="00D131A9"/>
    <w:rsid w:val="00D22342"/>
    <w:rsid w:val="00D234E8"/>
    <w:rsid w:val="00D32D30"/>
    <w:rsid w:val="00D364F8"/>
    <w:rsid w:val="00D419DC"/>
    <w:rsid w:val="00D421C6"/>
    <w:rsid w:val="00D45B38"/>
    <w:rsid w:val="00D51455"/>
    <w:rsid w:val="00D52CEF"/>
    <w:rsid w:val="00D609EB"/>
    <w:rsid w:val="00D60D7C"/>
    <w:rsid w:val="00D658A9"/>
    <w:rsid w:val="00D66366"/>
    <w:rsid w:val="00D71948"/>
    <w:rsid w:val="00D739A8"/>
    <w:rsid w:val="00D7420C"/>
    <w:rsid w:val="00D821EA"/>
    <w:rsid w:val="00D82670"/>
    <w:rsid w:val="00D8727A"/>
    <w:rsid w:val="00D90B86"/>
    <w:rsid w:val="00DA0327"/>
    <w:rsid w:val="00DA3BF2"/>
    <w:rsid w:val="00DA67EC"/>
    <w:rsid w:val="00DB3484"/>
    <w:rsid w:val="00DB4E7E"/>
    <w:rsid w:val="00DB599C"/>
    <w:rsid w:val="00DC1F17"/>
    <w:rsid w:val="00DF18EF"/>
    <w:rsid w:val="00DF270E"/>
    <w:rsid w:val="00DF2758"/>
    <w:rsid w:val="00DF5857"/>
    <w:rsid w:val="00E100FC"/>
    <w:rsid w:val="00E124ED"/>
    <w:rsid w:val="00E13ED9"/>
    <w:rsid w:val="00E14A90"/>
    <w:rsid w:val="00E244A1"/>
    <w:rsid w:val="00E30C93"/>
    <w:rsid w:val="00E34561"/>
    <w:rsid w:val="00E368AF"/>
    <w:rsid w:val="00E424A6"/>
    <w:rsid w:val="00E424CC"/>
    <w:rsid w:val="00E44914"/>
    <w:rsid w:val="00E470F9"/>
    <w:rsid w:val="00E56FD2"/>
    <w:rsid w:val="00E62319"/>
    <w:rsid w:val="00E626DF"/>
    <w:rsid w:val="00E866EE"/>
    <w:rsid w:val="00E872B2"/>
    <w:rsid w:val="00E873F1"/>
    <w:rsid w:val="00E916C1"/>
    <w:rsid w:val="00E95F68"/>
    <w:rsid w:val="00E977A8"/>
    <w:rsid w:val="00EC3CE3"/>
    <w:rsid w:val="00EC3ECD"/>
    <w:rsid w:val="00ED483A"/>
    <w:rsid w:val="00ED6EEA"/>
    <w:rsid w:val="00EE1FE6"/>
    <w:rsid w:val="00EE610D"/>
    <w:rsid w:val="00EF32FB"/>
    <w:rsid w:val="00EF5106"/>
    <w:rsid w:val="00F06BA4"/>
    <w:rsid w:val="00F215F0"/>
    <w:rsid w:val="00F2179F"/>
    <w:rsid w:val="00F23979"/>
    <w:rsid w:val="00F23DE2"/>
    <w:rsid w:val="00F25943"/>
    <w:rsid w:val="00F3130F"/>
    <w:rsid w:val="00F35347"/>
    <w:rsid w:val="00F36ADE"/>
    <w:rsid w:val="00F41AE3"/>
    <w:rsid w:val="00F44078"/>
    <w:rsid w:val="00F46A07"/>
    <w:rsid w:val="00F51114"/>
    <w:rsid w:val="00F52E5A"/>
    <w:rsid w:val="00F54CC7"/>
    <w:rsid w:val="00F56C5A"/>
    <w:rsid w:val="00F60078"/>
    <w:rsid w:val="00F649C7"/>
    <w:rsid w:val="00F65F05"/>
    <w:rsid w:val="00F70E86"/>
    <w:rsid w:val="00F73919"/>
    <w:rsid w:val="00F75D3C"/>
    <w:rsid w:val="00F974A5"/>
    <w:rsid w:val="00FA6B4C"/>
    <w:rsid w:val="00FB7EE2"/>
    <w:rsid w:val="00FC0AC8"/>
    <w:rsid w:val="00FC1265"/>
    <w:rsid w:val="00FC2A92"/>
    <w:rsid w:val="00FC52A8"/>
    <w:rsid w:val="00FE229F"/>
    <w:rsid w:val="00FE3F9D"/>
    <w:rsid w:val="00FE4C3B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BA5DB"/>
  <w15:docId w15:val="{D2B93116-F9F9-4435-89A2-56DBCD2C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B7D1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B7D1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B7D1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695A64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43506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E5510"/>
    <w:rPr>
      <w:color w:val="0000FF"/>
      <w:u w:val="single"/>
    </w:rPr>
  </w:style>
  <w:style w:type="character" w:customStyle="1" w:styleId="heading">
    <w:name w:val="heading"/>
    <w:basedOn w:val="Carpredefinitoparagrafo"/>
    <w:rsid w:val="00933DE2"/>
  </w:style>
  <w:style w:type="paragraph" w:styleId="NormaleWeb">
    <w:name w:val="Normal (Web)"/>
    <w:basedOn w:val="Normale"/>
    <w:uiPriority w:val="99"/>
    <w:semiHidden/>
    <w:unhideWhenUsed/>
    <w:rsid w:val="0057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E358B"/>
    <w:pPr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NZ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E358B"/>
    <w:rPr>
      <w:rFonts w:ascii="Times New Roman" w:eastAsia="Arial Unicode MS" w:hAnsi="Times New Roman" w:cs="Arial Unicode MS"/>
      <w:kern w:val="1"/>
      <w:sz w:val="24"/>
      <w:szCs w:val="24"/>
      <w:lang w:val="en-NZ"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37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11C"/>
  </w:style>
  <w:style w:type="paragraph" w:styleId="Pidipagina">
    <w:name w:val="footer"/>
    <w:basedOn w:val="Normale"/>
    <w:link w:val="PidipaginaCarattere"/>
    <w:uiPriority w:val="99"/>
    <w:unhideWhenUsed/>
    <w:rsid w:val="00137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252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</w:div>
          </w:divsChild>
        </w:div>
        <w:div w:id="1014650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EF75-537F-4F42-B7BF-C1B57A21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Badinella Martini</dc:creator>
  <cp:lastModifiedBy>Alessandro Nobili</cp:lastModifiedBy>
  <cp:revision>7</cp:revision>
  <dcterms:created xsi:type="dcterms:W3CDTF">2023-01-24T18:37:00Z</dcterms:created>
  <dcterms:modified xsi:type="dcterms:W3CDTF">2023-02-09T07:48:00Z</dcterms:modified>
</cp:coreProperties>
</file>